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24E" w:rsidRPr="00F64BE1" w:rsidRDefault="00C9724E" w:rsidP="00C9724E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C9724E" w:rsidRPr="00F64BE1" w:rsidRDefault="00C9724E" w:rsidP="00C9724E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C9724E" w:rsidRPr="00F64BE1" w:rsidRDefault="00C9724E" w:rsidP="00C972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Директор  ГАПОУ </w:t>
      </w:r>
      <w:proofErr w:type="gramStart"/>
      <w:r w:rsidRPr="00F64BE1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«______»_____________2023 г.</w:t>
      </w:r>
    </w:p>
    <w:p w:rsidR="00C9724E" w:rsidRPr="00F64BE1" w:rsidRDefault="00C9724E" w:rsidP="00C9724E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32"/>
          <w:szCs w:val="28"/>
        </w:rPr>
      </w:pPr>
    </w:p>
    <w:p w:rsidR="00C9724E" w:rsidRPr="00F64BE1" w:rsidRDefault="00C9724E" w:rsidP="00C9724E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F64BE1">
        <w:rPr>
          <w:rFonts w:ascii="Times New Roman" w:eastAsia="Calibri" w:hAnsi="Times New Roman" w:cs="Times New Roman"/>
          <w:sz w:val="32"/>
          <w:szCs w:val="28"/>
        </w:rPr>
        <w:t>Рабочая программа учебной дисциплины</w:t>
      </w:r>
    </w:p>
    <w:p w:rsidR="00C9724E" w:rsidRPr="00F64BE1" w:rsidRDefault="00C9724E" w:rsidP="00C9724E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F64BE1">
        <w:rPr>
          <w:rFonts w:ascii="Times New Roman" w:eastAsia="Calibri" w:hAnsi="Times New Roman" w:cs="Times New Roman"/>
          <w:sz w:val="32"/>
          <w:szCs w:val="28"/>
        </w:rPr>
        <w:t>ОД. 02 Литература</w:t>
      </w: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356F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 xml:space="preserve">для </w:t>
      </w:r>
      <w:r>
        <w:rPr>
          <w:rFonts w:ascii="Times New Roman" w:eastAsia="Calibri" w:hAnsi="Times New Roman" w:cs="Times New Roman"/>
          <w:sz w:val="28"/>
          <w:szCs w:val="24"/>
        </w:rPr>
        <w:t xml:space="preserve">специальности </w:t>
      </w:r>
      <w:r w:rsidRPr="00C73C2C">
        <w:rPr>
          <w:rFonts w:ascii="Times New Roman" w:eastAsia="Calibri" w:hAnsi="Times New Roman" w:cs="Times New Roman"/>
          <w:sz w:val="28"/>
          <w:szCs w:val="24"/>
        </w:rPr>
        <w:t xml:space="preserve">СПО </w:t>
      </w:r>
    </w:p>
    <w:p w:rsidR="00E658A9" w:rsidRDefault="00E658A9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E658A9">
        <w:rPr>
          <w:rFonts w:ascii="Times New Roman" w:eastAsia="Calibri" w:hAnsi="Times New Roman" w:cs="Times New Roman"/>
          <w:sz w:val="28"/>
          <w:szCs w:val="24"/>
        </w:rPr>
        <w:t>23.02.04 «Техническая эксплуатация подъемно-транспортных, строительных, дорожных машин и оборудования»</w:t>
      </w:r>
    </w:p>
    <w:p w:rsidR="007C356F" w:rsidRPr="00C73C2C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Форма обучения: очная</w:t>
      </w:r>
    </w:p>
    <w:p w:rsidR="007C356F" w:rsidRPr="00C73C2C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Срок обучения: 3 года 10 месяцев</w:t>
      </w:r>
    </w:p>
    <w:p w:rsidR="007C356F" w:rsidRPr="00C73C2C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Уровень освоения: базовый</w:t>
      </w:r>
    </w:p>
    <w:p w:rsidR="007C356F" w:rsidRPr="00C73C2C" w:rsidRDefault="007C356F" w:rsidP="00EE60A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20</w:t>
      </w:r>
      <w:r w:rsidR="00A2639B">
        <w:rPr>
          <w:rFonts w:ascii="Times New Roman" w:eastAsia="Calibri" w:hAnsi="Times New Roman" w:cs="Times New Roman"/>
          <w:sz w:val="28"/>
          <w:szCs w:val="24"/>
        </w:rPr>
        <w:t>2</w:t>
      </w:r>
      <w:r w:rsidR="00C9724E">
        <w:rPr>
          <w:rFonts w:ascii="Times New Roman" w:eastAsia="Calibri" w:hAnsi="Times New Roman" w:cs="Times New Roman"/>
          <w:sz w:val="28"/>
          <w:szCs w:val="24"/>
        </w:rPr>
        <w:t>3</w:t>
      </w:r>
    </w:p>
    <w:p w:rsidR="00EE60AD" w:rsidRPr="00EC5135" w:rsidRDefault="007C356F" w:rsidP="00EE60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</w:rPr>
        <w:br w:type="page"/>
      </w:r>
      <w:proofErr w:type="gramStart"/>
      <w:r w:rsidRPr="006E1677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r>
        <w:rPr>
          <w:rFonts w:ascii="Times New Roman" w:hAnsi="Times New Roman" w:cs="Times New Roman"/>
          <w:sz w:val="28"/>
          <w:szCs w:val="28"/>
        </w:rPr>
        <w:t>Литература</w:t>
      </w:r>
      <w:r w:rsidRPr="006E1677">
        <w:rPr>
          <w:rFonts w:ascii="Times New Roman" w:hAnsi="Times New Roman" w:cs="Times New Roman"/>
          <w:sz w:val="28"/>
          <w:szCs w:val="28"/>
        </w:rPr>
        <w:t xml:space="preserve">» </w:t>
      </w:r>
      <w:r w:rsidR="00236D3C" w:rsidRPr="00236D3C">
        <w:rPr>
          <w:rFonts w:ascii="Times New Roman" w:eastAsia="Calibri" w:hAnsi="Times New Roman" w:cs="Times New Roman"/>
          <w:sz w:val="28"/>
          <w:szCs w:val="28"/>
        </w:rPr>
        <w:t xml:space="preserve">разработана в соответствии с требованиями ФГОС среднего профессионального образования  23.02.04 «Техническая эксплуатация подъемно-транспортных, строительных, дорожных машин и оборудования», утверждённого  приказом Министерства образования и науки Российской Федерации от 23 января 2018 г. N 45, ФГОС СОО, утвержденного приказом </w:t>
      </w:r>
      <w:proofErr w:type="spellStart"/>
      <w:r w:rsidR="00236D3C" w:rsidRPr="00236D3C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="00236D3C" w:rsidRPr="00236D3C">
        <w:rPr>
          <w:rFonts w:ascii="Times New Roman" w:eastAsia="Calibri" w:hAnsi="Times New Roman" w:cs="Times New Roman"/>
          <w:sz w:val="28"/>
          <w:szCs w:val="28"/>
        </w:rPr>
        <w:t xml:space="preserve"> России от 17 мая 2012 года N 413 (с изменениями на 12 августа 2022 года)</w:t>
      </w:r>
      <w:proofErr w:type="gramEnd"/>
    </w:p>
    <w:p w:rsidR="007C356F" w:rsidRDefault="007C356F" w:rsidP="00EE60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7C356F" w:rsidRPr="00373BA7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373BA7">
        <w:rPr>
          <w:rFonts w:ascii="Times New Roman" w:hAnsi="Times New Roman" w:cs="Times New Roman"/>
          <w:sz w:val="28"/>
          <w:szCs w:val="24"/>
        </w:rPr>
        <w:t xml:space="preserve">Организация-разработчик: </w:t>
      </w:r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ГАПОУ </w:t>
      </w:r>
      <w:proofErr w:type="gramStart"/>
      <w:r w:rsidRPr="00373BA7">
        <w:rPr>
          <w:rFonts w:ascii="Times New Roman" w:eastAsia="Calibri" w:hAnsi="Times New Roman" w:cs="Times New Roman"/>
          <w:sz w:val="28"/>
          <w:szCs w:val="24"/>
        </w:rPr>
        <w:t>СО</w:t>
      </w:r>
      <w:proofErr w:type="gramEnd"/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 «Нижнетагильский строительный колледж»</w:t>
      </w:r>
    </w:p>
    <w:p w:rsidR="007C356F" w:rsidRPr="00373BA7" w:rsidRDefault="007C356F" w:rsidP="007C3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7C356F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373BA7">
        <w:rPr>
          <w:rFonts w:ascii="Times New Roman" w:hAnsi="Times New Roman" w:cs="Times New Roman"/>
          <w:sz w:val="28"/>
          <w:szCs w:val="24"/>
        </w:rPr>
        <w:t>Разработчик</w:t>
      </w:r>
      <w:r>
        <w:rPr>
          <w:rFonts w:ascii="Times New Roman" w:hAnsi="Times New Roman" w:cs="Times New Roman"/>
          <w:sz w:val="28"/>
          <w:szCs w:val="24"/>
        </w:rPr>
        <w:t xml:space="preserve">: </w:t>
      </w:r>
      <w:r w:rsidR="0068355C">
        <w:rPr>
          <w:rFonts w:ascii="Times New Roman" w:hAnsi="Times New Roman" w:cs="Times New Roman"/>
          <w:sz w:val="28"/>
          <w:szCs w:val="24"/>
        </w:rPr>
        <w:t>Тагирова К</w:t>
      </w:r>
      <w:r>
        <w:rPr>
          <w:rFonts w:ascii="Times New Roman" w:hAnsi="Times New Roman" w:cs="Times New Roman"/>
          <w:sz w:val="28"/>
          <w:szCs w:val="24"/>
        </w:rPr>
        <w:t xml:space="preserve">.А., преподаватель общеобразовательных дисциплин, первой квалификационной категории, </w:t>
      </w:r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ГАПОУ </w:t>
      </w:r>
      <w:proofErr w:type="gramStart"/>
      <w:r w:rsidRPr="00373BA7">
        <w:rPr>
          <w:rFonts w:ascii="Times New Roman" w:eastAsia="Calibri" w:hAnsi="Times New Roman" w:cs="Times New Roman"/>
          <w:sz w:val="28"/>
          <w:szCs w:val="24"/>
        </w:rPr>
        <w:t>СО</w:t>
      </w:r>
      <w:proofErr w:type="gramEnd"/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 «Нижнетагильский строительный колледж»</w:t>
      </w:r>
    </w:p>
    <w:p w:rsidR="007C356F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7C356F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7C356F" w:rsidRPr="00373BA7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7C356F" w:rsidRPr="00373BA7" w:rsidRDefault="007C356F" w:rsidP="007C3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C356F" w:rsidRPr="007947AE" w:rsidTr="00617B43">
        <w:tc>
          <w:tcPr>
            <w:tcW w:w="4785" w:type="dxa"/>
          </w:tcPr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РАССМОТРЕНА 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заседании ПЦК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«_____»___________20</w:t>
            </w:r>
            <w:r w:rsidR="006835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C972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Председатель:____________________</w:t>
            </w:r>
          </w:p>
          <w:p w:rsidR="007C356F" w:rsidRPr="007947AE" w:rsidRDefault="007C356F" w:rsidP="00617B4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СОГЛАСОВАНО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заседании </w:t>
            </w:r>
            <w:proofErr w:type="spellStart"/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Методсовета</w:t>
            </w:r>
            <w:proofErr w:type="spellEnd"/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протокол №                     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«_____»___________20</w:t>
            </w:r>
            <w:r w:rsidR="00A263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C972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7C356F" w:rsidRPr="007947AE" w:rsidRDefault="007C356F" w:rsidP="00617B4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A5A48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5A48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5A48" w:rsidRPr="0030762F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73C2C" w:rsidRDefault="00C73C2C">
      <w:pP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br w:type="page"/>
      </w:r>
    </w:p>
    <w:p w:rsidR="0068355C" w:rsidRPr="008E5EA2" w:rsidRDefault="0068355C" w:rsidP="0068355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6CE1">
        <w:rPr>
          <w:rFonts w:ascii="Times New Roman" w:hAnsi="Times New Roman" w:cs="Times New Roman"/>
          <w:sz w:val="32"/>
          <w:szCs w:val="28"/>
        </w:rPr>
        <w:lastRenderedPageBreak/>
        <w:t>Содержание</w:t>
      </w:r>
    </w:p>
    <w:p w:rsidR="0068355C" w:rsidRPr="008E5EA2" w:rsidRDefault="0068355C" w:rsidP="0068355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647" w:type="dxa"/>
        <w:tblLayout w:type="fixed"/>
        <w:tblLook w:val="01E0" w:firstRow="1" w:lastRow="1" w:firstColumn="1" w:lastColumn="1" w:noHBand="0" w:noVBand="0"/>
      </w:tblPr>
      <w:tblGrid>
        <w:gridCol w:w="7230"/>
        <w:gridCol w:w="1417"/>
      </w:tblGrid>
      <w:tr w:rsidR="0068355C" w:rsidRPr="008E5EA2" w:rsidTr="0068355C">
        <w:tc>
          <w:tcPr>
            <w:tcW w:w="7230" w:type="dxa"/>
            <w:shd w:val="clear" w:color="auto" w:fill="auto"/>
          </w:tcPr>
          <w:p w:rsidR="0068355C" w:rsidRPr="008E5EA2" w:rsidRDefault="0068355C" w:rsidP="002046A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Pr="008E5EA2" w:rsidRDefault="0068355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8355C" w:rsidRPr="008E5EA2" w:rsidTr="0068355C">
        <w:trPr>
          <w:trHeight w:val="494"/>
        </w:trPr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Pr="008E5EA2" w:rsidRDefault="002046A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8355C" w:rsidRPr="008E5EA2" w:rsidTr="0068355C">
        <w:trPr>
          <w:trHeight w:val="473"/>
        </w:trPr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C972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Default="0068355C" w:rsidP="002046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46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8355C" w:rsidRPr="008E5EA2" w:rsidTr="0068355C"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68355C" w:rsidRPr="008E5EA2" w:rsidRDefault="0068355C" w:rsidP="0068355C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68355C" w:rsidRPr="008E5EA2" w:rsidRDefault="002046A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CF01AB" w:rsidRPr="00C73C2C" w:rsidRDefault="00CF01AB" w:rsidP="00CF01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01AB" w:rsidRPr="0030762F" w:rsidRDefault="00CF01AB" w:rsidP="00CF01AB">
      <w:pPr>
        <w:rPr>
          <w:rFonts w:ascii="Times New Roman" w:hAnsi="Times New Roman" w:cs="Times New Roman"/>
          <w:b/>
          <w:sz w:val="24"/>
          <w:szCs w:val="24"/>
        </w:rPr>
      </w:pPr>
      <w:r w:rsidRPr="0030762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C356F" w:rsidRPr="00617B43" w:rsidRDefault="0068355C" w:rsidP="00617B43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</w:t>
      </w:r>
      <w:r w:rsidRPr="002E135A">
        <w:rPr>
          <w:rFonts w:ascii="Times New Roman" w:hAnsi="Times New Roman" w:cs="Times New Roman"/>
          <w:sz w:val="32"/>
          <w:szCs w:val="24"/>
        </w:rPr>
        <w:t xml:space="preserve"> рабочей программы учебной дисциплины</w:t>
      </w:r>
      <w:r w:rsidR="00C9724E">
        <w:rPr>
          <w:rFonts w:ascii="Times New Roman" w:hAnsi="Times New Roman" w:cs="Times New Roman"/>
          <w:sz w:val="32"/>
          <w:szCs w:val="24"/>
        </w:rPr>
        <w:t xml:space="preserve"> </w:t>
      </w:r>
      <w:r w:rsidR="00EE60AD">
        <w:rPr>
          <w:rFonts w:ascii="Times New Roman" w:hAnsi="Times New Roman" w:cs="Times New Roman"/>
          <w:sz w:val="32"/>
          <w:szCs w:val="24"/>
        </w:rPr>
        <w:t>О</w:t>
      </w:r>
      <w:r w:rsidR="00617B43" w:rsidRPr="00617B43">
        <w:rPr>
          <w:rFonts w:ascii="Times New Roman" w:hAnsi="Times New Roman" w:cs="Times New Roman"/>
          <w:sz w:val="32"/>
          <w:szCs w:val="24"/>
        </w:rPr>
        <w:t>Д.02 Литература</w:t>
      </w:r>
    </w:p>
    <w:p w:rsidR="007C356F" w:rsidRDefault="007C356F" w:rsidP="00EE6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32"/>
          <w:szCs w:val="24"/>
        </w:rPr>
      </w:pPr>
      <w:r w:rsidRPr="00373BA7">
        <w:rPr>
          <w:rFonts w:ascii="Times New Roman" w:hAnsi="Times New Roman" w:cs="Times New Roman"/>
          <w:sz w:val="32"/>
          <w:szCs w:val="24"/>
        </w:rPr>
        <w:t>1.1. Область применения  рабочей программы</w:t>
      </w:r>
    </w:p>
    <w:p w:rsidR="0068355C" w:rsidRPr="00CB196A" w:rsidRDefault="0068355C" w:rsidP="00C9724E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CB196A">
        <w:rPr>
          <w:rFonts w:ascii="Times New Roman" w:eastAsia="Times New Roman" w:hAnsi="Times New Roman" w:cs="Times New Roman"/>
          <w:sz w:val="32"/>
          <w:szCs w:val="32"/>
        </w:rPr>
        <w:t>Рабочая программа учебной дисциплины</w:t>
      </w:r>
      <w:r w:rsidR="009B78EB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0C2145">
        <w:rPr>
          <w:rFonts w:ascii="Times New Roman" w:hAnsi="Times New Roman" w:cs="Times New Roman"/>
          <w:sz w:val="28"/>
          <w:szCs w:val="28"/>
        </w:rPr>
        <w:t>«Литература»</w:t>
      </w:r>
      <w:r w:rsidR="00236D3C">
        <w:rPr>
          <w:rFonts w:ascii="Times New Roman" w:hAnsi="Times New Roman" w:cs="Times New Roman"/>
          <w:sz w:val="28"/>
          <w:szCs w:val="28"/>
        </w:rPr>
        <w:t xml:space="preserve"> </w:t>
      </w:r>
      <w:r w:rsidRPr="00CB196A">
        <w:rPr>
          <w:rFonts w:ascii="Times New Roman" w:eastAsia="Times New Roman" w:hAnsi="Times New Roman" w:cs="Times New Roman"/>
          <w:sz w:val="28"/>
          <w:szCs w:val="28"/>
        </w:rPr>
        <w:t xml:space="preserve">является частью основной образовательной программы в соответствии с ФГОС </w:t>
      </w:r>
      <w:r w:rsidRPr="00CB196A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  <w:r w:rsidR="00C972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207D" w:rsidRPr="0004207D">
        <w:rPr>
          <w:rFonts w:ascii="Times New Roman" w:eastAsia="Calibri" w:hAnsi="Times New Roman" w:cs="Times New Roman"/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  <w:r w:rsidR="00236D3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C356F" w:rsidRPr="00373BA7" w:rsidRDefault="007C356F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373BA7">
        <w:rPr>
          <w:rFonts w:ascii="Times New Roman" w:hAnsi="Times New Roman" w:cs="Times New Roman"/>
          <w:sz w:val="32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7C356F" w:rsidRPr="00373BA7" w:rsidRDefault="00C9724E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617B43">
        <w:rPr>
          <w:rFonts w:ascii="Times New Roman" w:eastAsia="Times New Roman" w:hAnsi="Times New Roman" w:cs="Times New Roman"/>
          <w:sz w:val="28"/>
          <w:szCs w:val="28"/>
        </w:rPr>
        <w:t>Д.</w:t>
      </w:r>
      <w:r w:rsidR="007C356F" w:rsidRPr="00373BA7">
        <w:rPr>
          <w:rFonts w:ascii="Times New Roman" w:eastAsia="Times New Roman" w:hAnsi="Times New Roman" w:cs="Times New Roman"/>
          <w:sz w:val="28"/>
          <w:szCs w:val="28"/>
        </w:rPr>
        <w:t xml:space="preserve"> 02 «Литература» является составной частью обязательной предметной области «Филология» ФГОС среднего общего образования.</w:t>
      </w:r>
    </w:p>
    <w:p w:rsidR="007C356F" w:rsidRDefault="007C356F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BA7">
        <w:rPr>
          <w:rFonts w:ascii="Times New Roman" w:eastAsia="Times New Roman" w:hAnsi="Times New Roman" w:cs="Times New Roman"/>
          <w:sz w:val="28"/>
          <w:szCs w:val="28"/>
        </w:rPr>
        <w:t>В профессиональных образовательных организациях дисциплина «Литература»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C9724E" w:rsidRPr="00F64BE1" w:rsidRDefault="00C9724E" w:rsidP="00C9724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«Литература»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C9724E" w:rsidRDefault="00C9724E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C9724E" w:rsidSect="00C73C2C">
          <w:footerReference w:type="default" r:id="rId9"/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7C356F" w:rsidRDefault="007C356F" w:rsidP="007C3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4"/>
        </w:rPr>
      </w:pPr>
      <w:r w:rsidRPr="00373BA7">
        <w:rPr>
          <w:rFonts w:ascii="Times New Roman" w:hAnsi="Times New Roman" w:cs="Times New Roman"/>
          <w:sz w:val="32"/>
          <w:szCs w:val="24"/>
        </w:rPr>
        <w:lastRenderedPageBreak/>
        <w:t>1.3. Цели и задачи учебной дисциплины – требования к результатам освоения учебной дисциплины:</w:t>
      </w:r>
    </w:p>
    <w:p w:rsidR="007C356F" w:rsidRPr="00373BA7" w:rsidRDefault="007C356F" w:rsidP="007C35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BA7">
        <w:rPr>
          <w:rFonts w:ascii="Times New Roman" w:eastAsia="Times New Roman" w:hAnsi="Times New Roman" w:cs="Times New Roman"/>
          <w:sz w:val="28"/>
          <w:szCs w:val="28"/>
        </w:rPr>
        <w:t xml:space="preserve">Освоение содержания учебной дисциплины «Литература» обеспечивает достижение студентами следующих </w:t>
      </w:r>
      <w:r w:rsidRPr="00373BA7">
        <w:rPr>
          <w:rFonts w:ascii="Times New Roman" w:eastAsia="Times New Roman" w:hAnsi="Times New Roman" w:cs="Times New Roman"/>
          <w:bCs/>
          <w:i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0"/>
        <w:gridCol w:w="4947"/>
        <w:gridCol w:w="4919"/>
      </w:tblGrid>
      <w:tr w:rsidR="00C9724E" w:rsidRPr="00171AE2" w:rsidTr="00236D3C">
        <w:tc>
          <w:tcPr>
            <w:tcW w:w="4920" w:type="dxa"/>
            <w:vMerge w:val="restart"/>
          </w:tcPr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6" w:type="dxa"/>
            <w:gridSpan w:val="2"/>
          </w:tcPr>
          <w:p w:rsidR="00C9724E" w:rsidRPr="00171AE2" w:rsidRDefault="00C9724E" w:rsidP="00A604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C9724E" w:rsidRPr="00171AE2" w:rsidTr="00236D3C">
        <w:tc>
          <w:tcPr>
            <w:tcW w:w="4920" w:type="dxa"/>
            <w:vMerge/>
          </w:tcPr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7" w:type="dxa"/>
          </w:tcPr>
          <w:p w:rsidR="00C9724E" w:rsidRPr="00171AE2" w:rsidRDefault="00C9724E" w:rsidP="00A604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19" w:type="dxa"/>
          </w:tcPr>
          <w:p w:rsidR="00C9724E" w:rsidRPr="00171AE2" w:rsidRDefault="00C9724E" w:rsidP="00A604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C9724E" w:rsidRPr="00171AE2" w:rsidTr="00236D3C">
        <w:tc>
          <w:tcPr>
            <w:tcW w:w="4920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4BE1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</w:t>
            </w:r>
          </w:p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4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логические действия: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выявлять закономерности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противоречия в рассматриваемых явлениях;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проектной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 навыками разрешения проблем;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их использования в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</w:t>
            </w:r>
          </w:p>
        </w:tc>
        <w:tc>
          <w:tcPr>
            <w:tcW w:w="4919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взаимосвязь между языковым, литературным, интеллектуальным,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духовнонравственным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развитием личности;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определять и учитывать историко-культурный контекст и конте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кст тв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</w:tr>
      <w:tr w:rsidR="00C9724E" w:rsidRPr="00171AE2" w:rsidTr="00236D3C">
        <w:tc>
          <w:tcPr>
            <w:tcW w:w="4920" w:type="dxa"/>
          </w:tcPr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4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сформированность мировоззрения,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информацией: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использовать средства информационных и коммуникационных технологий в решении когнитивных,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личности;</w:t>
            </w:r>
          </w:p>
        </w:tc>
        <w:tc>
          <w:tcPr>
            <w:tcW w:w="4919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анализа и интерпретации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художественных произведений в единстве формы и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 (с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учетом</w:t>
            </w:r>
            <w:proofErr w:type="gramEnd"/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изученным на уровне начального общего и основного общего образования);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современными читательскими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практиками, культурой восприятия и понимания литературных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текстов,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умениями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самостоятельного истолкования прочитанного в устной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письменной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форме,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</w:t>
            </w:r>
            <w:r w:rsidRPr="00F64BE1">
              <w:rPr>
                <w:rFonts w:ascii="Times New Roman" w:hAnsi="Times New Roman" w:cs="Times New Roman"/>
              </w:rPr>
              <w:t xml:space="preserve">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работать с разными информационными источниками, в том числе в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медиапространстве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использовать ресурсы традиционных библиотек и электронных библиотечных систем;</w:t>
            </w:r>
          </w:p>
        </w:tc>
      </w:tr>
      <w:tr w:rsidR="00C9724E" w:rsidRPr="00171AE2" w:rsidTr="00236D3C">
        <w:trPr>
          <w:trHeight w:val="710"/>
        </w:trPr>
        <w:tc>
          <w:tcPr>
            <w:tcW w:w="4920" w:type="dxa"/>
          </w:tcPr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4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сформированность нравственного сознания, этического поведения;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самоорганизация: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самостоятельно составлять план решения проблемы с учетом имеющихся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ресурсов, собственных возможностей и предпочтений;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 самоконтроль: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эмоциональный интеллект, предполагающий сформированность: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выстраивать отношения с другими людьми, </w:t>
            </w:r>
          </w:p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заботиться, проявлять интерес и разрешать конфликты;</w:t>
            </w:r>
          </w:p>
        </w:tc>
        <w:tc>
          <w:tcPr>
            <w:tcW w:w="4919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художественную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9724E" w:rsidRPr="00F64BE1" w:rsidTr="00236D3C">
        <w:trPr>
          <w:trHeight w:val="710"/>
        </w:trPr>
        <w:tc>
          <w:tcPr>
            <w:tcW w:w="4920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494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-овладение навыками учебно-исследовательской, проектной и социальной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понимать и использовать преимущества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 работы;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19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осознавать взаимосвязь между языковым, литературным, интеллектуальным, духовно-нравственным развитием личности;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9724E" w:rsidRPr="00F64BE1" w:rsidTr="00236D3C">
        <w:trPr>
          <w:trHeight w:val="710"/>
        </w:trPr>
        <w:tc>
          <w:tcPr>
            <w:tcW w:w="4920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особенностей социального и культурного контекста</w:t>
            </w:r>
          </w:p>
        </w:tc>
        <w:tc>
          <w:tcPr>
            <w:tcW w:w="494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эстетическое отношение к миру, включая эстетику быта, научного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технического творчества, спорта, труда и общественных отношений;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развернуто и логично излагать свою точку зрения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языковых средств;</w:t>
            </w:r>
          </w:p>
        </w:tc>
        <w:tc>
          <w:tcPr>
            <w:tcW w:w="4919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выразительно (с учетом индивидуальных особенностей обучающихся) читать, в том числе наизусть,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менее 10 произведений и (или) фрагментов;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изученным на уровне начального общего и основного общего образования);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</w:t>
            </w:r>
            <w:r w:rsidRPr="00F64BE1">
              <w:rPr>
                <w:rFonts w:ascii="Times New Roman" w:hAnsi="Times New Roman" w:cs="Times New Roman"/>
              </w:rPr>
              <w:t xml:space="preserve">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русского языка в художественной литературе и уметь применять их в речевой практике;</w:t>
            </w:r>
          </w:p>
        </w:tc>
      </w:tr>
      <w:tr w:rsidR="00C9724E" w:rsidRPr="00F64BE1" w:rsidTr="00236D3C">
        <w:trPr>
          <w:trHeight w:val="710"/>
        </w:trPr>
        <w:tc>
          <w:tcPr>
            <w:tcW w:w="4920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Проявлять гражданско-патриотическую позицию, демонстрировать осознанное поведение на основе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общечеловеческих ценностей, в том числе с учетом гармонизации межнациональных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494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национальнокультурных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сформированность российской гражданской идентичности, патриотизма,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уважения к своему народу, чувства ответственности перед Родиной, гордости за свой край,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своюРодину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свой язык и культуру, прошлое и настоящее многонационального народа России;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межпредметные понятия и универсальные учебные действия (регулятивные, познавательные, коммуникативные);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овладение навыками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</w:tc>
        <w:tc>
          <w:tcPr>
            <w:tcW w:w="4919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определять и учитывать историко-культурный контекст и конте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кст тв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</w:tc>
      </w:tr>
      <w:tr w:rsidR="00C9724E" w:rsidRPr="00F64BE1" w:rsidTr="00236D3C">
        <w:trPr>
          <w:trHeight w:val="710"/>
        </w:trPr>
        <w:tc>
          <w:tcPr>
            <w:tcW w:w="4920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4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овладение видами деятельности по получению нового знания, его интерпретации, преобразованию и применению в различных учебных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ситуациях, в том числе при создании учебных и социальных проектов;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формирование научного типа мышления, владение научной терминологией, ключевыми понятиями и методами;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19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  <w:proofErr w:type="gramEnd"/>
          </w:p>
        </w:tc>
      </w:tr>
    </w:tbl>
    <w:p w:rsidR="007C356F" w:rsidRDefault="007C356F" w:rsidP="007C356F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sz w:val="32"/>
          <w:szCs w:val="28"/>
        </w:rPr>
      </w:pPr>
    </w:p>
    <w:p w:rsidR="00C9724E" w:rsidRDefault="007C356F" w:rsidP="007C356F">
      <w:pP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sectPr w:rsidR="00C9724E" w:rsidSect="00C9724E">
          <w:pgSz w:w="16838" w:h="11906" w:orient="landscape"/>
          <w:pgMar w:top="1701" w:right="1134" w:bottom="850" w:left="1134" w:header="720" w:footer="720" w:gutter="0"/>
          <w:cols w:space="720"/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br w:type="page"/>
      </w:r>
    </w:p>
    <w:p w:rsidR="0068355C" w:rsidRPr="000C2145" w:rsidRDefault="0068355C" w:rsidP="0068355C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</w:t>
      </w:r>
      <w:r w:rsidRPr="000C2145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 xml:space="preserve"> Структура и примерное содержание учебной дисциплины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2</w:t>
      </w:r>
      <w:r w:rsidRPr="000C2145">
        <w:rPr>
          <w:rFonts w:ascii="Times New Roman" w:hAnsi="Times New Roman" w:cs="Times New Roman"/>
          <w:sz w:val="32"/>
          <w:szCs w:val="28"/>
        </w:rPr>
        <w:t>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9B78EB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108</w:t>
            </w:r>
          </w:p>
        </w:tc>
      </w:tr>
      <w:tr w:rsidR="00EE60AD" w:rsidRPr="00292DF9" w:rsidTr="008E16C2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9B78EB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110</w:t>
            </w:r>
          </w:p>
        </w:tc>
      </w:tr>
      <w:tr w:rsidR="00EE60AD" w:rsidRPr="00292DF9" w:rsidTr="008E16C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F55EE9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84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372B15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2B15" w:rsidRPr="00F64BE1" w:rsidRDefault="00372B15" w:rsidP="00A6046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2B15" w:rsidRPr="00F64BE1" w:rsidRDefault="00236D3C" w:rsidP="00A6046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C9724E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724E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F55EE9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EE60AD" w:rsidRPr="00292DF9" w:rsidTr="008E16C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аттестация проводится в форме дифференцированного зачета</w:t>
            </w:r>
          </w:p>
        </w:tc>
      </w:tr>
    </w:tbl>
    <w:p w:rsidR="007C356F" w:rsidRPr="0030762F" w:rsidRDefault="007C356F" w:rsidP="007C356F">
      <w:pPr>
        <w:jc w:val="both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</w:rPr>
      </w:pPr>
    </w:p>
    <w:p w:rsidR="007C356F" w:rsidRPr="0030762F" w:rsidRDefault="007C356F" w:rsidP="007C356F">
      <w:pP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</w:pPr>
      <w:r w:rsidRPr="0030762F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br w:type="page"/>
      </w:r>
    </w:p>
    <w:p w:rsidR="00021343" w:rsidRPr="0030762F" w:rsidRDefault="00021343" w:rsidP="00CF01AB">
      <w:pPr>
        <w:rPr>
          <w:rFonts w:ascii="Times New Roman" w:hAnsi="Times New Roman" w:cs="Times New Roman"/>
          <w:b/>
          <w:sz w:val="24"/>
          <w:szCs w:val="24"/>
        </w:rPr>
        <w:sectPr w:rsidR="00021343" w:rsidRPr="0030762F" w:rsidSect="00C9724E"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b w:val="0"/>
          <w:sz w:val="32"/>
          <w:szCs w:val="28"/>
        </w:rPr>
      </w:pPr>
      <w:r>
        <w:rPr>
          <w:b w:val="0"/>
          <w:sz w:val="32"/>
          <w:szCs w:val="28"/>
        </w:rPr>
        <w:lastRenderedPageBreak/>
        <w:t>2</w:t>
      </w:r>
      <w:r w:rsidRPr="000C2145">
        <w:rPr>
          <w:b w:val="0"/>
          <w:sz w:val="32"/>
          <w:szCs w:val="28"/>
        </w:rPr>
        <w:t>.2 План и содержание учебной дисциплины</w:t>
      </w:r>
      <w:r w:rsidRPr="000C2145">
        <w:rPr>
          <w:b w:val="0"/>
          <w:caps/>
          <w:sz w:val="32"/>
          <w:szCs w:val="28"/>
        </w:rPr>
        <w:t xml:space="preserve"> «</w:t>
      </w:r>
      <w:r w:rsidRPr="000C2145">
        <w:rPr>
          <w:b w:val="0"/>
          <w:sz w:val="32"/>
          <w:szCs w:val="28"/>
        </w:rPr>
        <w:t>Литература</w:t>
      </w:r>
      <w:r w:rsidRPr="000C2145">
        <w:rPr>
          <w:b w:val="0"/>
          <w:caps/>
          <w:sz w:val="32"/>
          <w:szCs w:val="28"/>
        </w:rPr>
        <w:t>»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1"/>
        <w:gridCol w:w="558"/>
        <w:gridCol w:w="7691"/>
        <w:gridCol w:w="1277"/>
        <w:gridCol w:w="2126"/>
      </w:tblGrid>
      <w:tr w:rsidR="00C86EC5" w:rsidRPr="00F64BE1" w:rsidTr="00A60463">
        <w:trPr>
          <w:trHeight w:val="20"/>
        </w:trPr>
        <w:tc>
          <w:tcPr>
            <w:tcW w:w="1114" w:type="pct"/>
            <w:shd w:val="clear" w:color="auto" w:fill="auto"/>
          </w:tcPr>
          <w:p w:rsidR="00C86EC5" w:rsidRPr="00F64BE1" w:rsidRDefault="00C86EC5" w:rsidP="00A6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Наименование разделов и тем</w:t>
            </w:r>
          </w:p>
        </w:tc>
        <w:tc>
          <w:tcPr>
            <w:tcW w:w="186" w:type="pct"/>
            <w:shd w:val="clear" w:color="auto" w:fill="auto"/>
          </w:tcPr>
          <w:p w:rsidR="00C86EC5" w:rsidRPr="00F64BE1" w:rsidRDefault="00C86EC5" w:rsidP="00A6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№</w:t>
            </w:r>
          </w:p>
        </w:tc>
        <w:tc>
          <w:tcPr>
            <w:tcW w:w="2565" w:type="pct"/>
            <w:shd w:val="clear" w:color="auto" w:fill="auto"/>
          </w:tcPr>
          <w:p w:rsidR="00C86EC5" w:rsidRPr="00F64BE1" w:rsidRDefault="00C86EC5" w:rsidP="00A6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426" w:type="pct"/>
            <w:shd w:val="clear" w:color="auto" w:fill="auto"/>
          </w:tcPr>
          <w:p w:rsidR="00C86EC5" w:rsidRPr="00F64BE1" w:rsidRDefault="00C86EC5" w:rsidP="00A6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Объем часов</w:t>
            </w:r>
          </w:p>
        </w:tc>
        <w:tc>
          <w:tcPr>
            <w:tcW w:w="709" w:type="pct"/>
          </w:tcPr>
          <w:p w:rsidR="00C86EC5" w:rsidRPr="00F64BE1" w:rsidRDefault="00C86EC5" w:rsidP="00A6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C86EC5" w:rsidRPr="00F64BE1" w:rsidTr="00A60463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F64BE1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C86EC5" w:rsidRPr="00F64BE1" w:rsidTr="00A60463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Специфика литературы как вида искусства и ее место в жизни человека.</w:t>
            </w:r>
          </w:p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Характеристика литературы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половины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1C5E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века.</w:t>
            </w: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Связь литературы с другими видами искусств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865" w:type="pct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Pr="00F273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 и его время: классики первой половины XIX века и знаковые образы русской культуры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27382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EF7B92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EF7B92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3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 А.С. Пушкин как национальный гений и символ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Пушкинский биографический миф. </w:t>
            </w:r>
          </w:p>
          <w:p w:rsidR="00C86EC5" w:rsidRPr="00AD6356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Стихотворения: </w:t>
            </w:r>
            <w:proofErr w:type="gramStart"/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«Вольно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сть», «К Чаадаеву», «Деревня»,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«Свободы сеятель пустынный…», «К морю», «Подражания Корану» («И путник </w:t>
            </w:r>
            <w:proofErr w:type="gramEnd"/>
          </w:p>
          <w:p w:rsidR="00C86EC5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усталый на Бога роптал…»), «Пророк», «Поэт», «По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эт и толпа», «Поэту», «Элегия»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(«Безумных лет угасшее веселье…»), «…Вновь я посе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тил…», «Из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Пиндемонти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», «Осень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(Отрывок)», «Когда за городом </w:t>
            </w:r>
            <w:proofErr w:type="gramStart"/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задумчив я бр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ожу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…». Поэма «Медный всадник».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Трагедия «Борис Годунов».</w:t>
            </w:r>
          </w:p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Произведения Пушкина в других видах искусства (живопись, музыка, кино и др.)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в продукции массовой культуры, </w:t>
            </w:r>
            <w:proofErr w:type="spell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массмедиа</w:t>
            </w:r>
            <w:proofErr w:type="spellEnd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в произведениях массовой культуры: комиксах, карикатурах, граффити, товарных знаках, рекламе и др. графических формах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</w:t>
            </w:r>
            <w:r w:rsidRPr="00AF1F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одиночества человек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 в творчестве М. Ю. Лермонтова </w:t>
            </w:r>
            <w:r w:rsidRPr="00AF1F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(1814 — 1841)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темы поэзии М.Ю. Лермонтова, лирический герой поэзии М.Ю. Лермонтова.</w:t>
            </w:r>
            <w:r>
              <w:t xml:space="preserve">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темы поэзии М.Ю. Лермонтова, лирический герой поэзии М.Ю. Лермонтова.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Стихотворения: </w:t>
            </w:r>
            <w:proofErr w:type="gramStart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«Дума», «Нет, я не Байрон, я другой...», «Молитва» («Я, Матерь Божия, ныне с молитвою...»), «Молитва» («В минуту жизни трудную...»), «К*», («Печаль в моих песнях, но что за нужда...»), «Поэт» («Отделкой золотой блистает мой кинжал...»), «Журналист, Читатель и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Писатель», «Как часто пестрою толпою окружен...», «</w:t>
            </w:r>
            <w:proofErr w:type="spellStart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Валерик</w:t>
            </w:r>
            <w:proofErr w:type="spellEnd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», «Родина», «Прощай, немытая Россия...», «Сон», «И скучно, и грустно!», «Выхожу один я на дорогу...», «Наполеон», «Воздушный</w:t>
            </w:r>
            <w:proofErr w:type="gramEnd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корабль», «Последнее новоселье»,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«Одиночество», «Я не для ангелов и рая...», «Молитва» («Не обвиняй меня, Всесильный...»), «Мой Демон», «Когда волнуется желтеющая ...»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A05E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«Пророк»</w:t>
            </w:r>
            <w:proofErr w:type="gramEnd"/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</w:tbl>
    <w:tbl>
      <w:tblPr>
        <w:tblStyle w:val="14"/>
        <w:tblW w:w="14737" w:type="dxa"/>
        <w:tblLayout w:type="fixed"/>
        <w:tblLook w:val="01E0" w:firstRow="1" w:lastRow="1" w:firstColumn="1" w:lastColumn="1" w:noHBand="0" w:noVBand="0"/>
      </w:tblPr>
      <w:tblGrid>
        <w:gridCol w:w="3335"/>
        <w:gridCol w:w="34"/>
        <w:gridCol w:w="539"/>
        <w:gridCol w:w="28"/>
        <w:gridCol w:w="9"/>
        <w:gridCol w:w="19"/>
        <w:gridCol w:w="16"/>
        <w:gridCol w:w="97"/>
        <w:gridCol w:w="7400"/>
        <w:gridCol w:w="1276"/>
        <w:gridCol w:w="1984"/>
      </w:tblGrid>
      <w:tr w:rsidR="00C86EC5" w:rsidRPr="00F64BE1" w:rsidTr="00A60463">
        <w:trPr>
          <w:trHeight w:val="20"/>
        </w:trPr>
        <w:tc>
          <w:tcPr>
            <w:tcW w:w="11477" w:type="dxa"/>
            <w:gridSpan w:val="9"/>
            <w:tcBorders>
              <w:top w:val="nil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0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Раздел 2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Русская литература второй половины </w:t>
            </w: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века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.1. Общая характеристика   русской литературы второй половины 19 века</w:t>
            </w:r>
          </w:p>
        </w:tc>
        <w:tc>
          <w:tcPr>
            <w:tcW w:w="645" w:type="dxa"/>
            <w:gridSpan w:val="6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Эпоха второй половины 19 века в России: общественная и культурная жизнь.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процесс второй половины 19 века. Общая характеристика критического реализма.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05, ОК 06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.2.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Николаевич Островский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497" w:type="dxa"/>
            <w:gridSpan w:val="2"/>
            <w:shd w:val="clear" w:color="auto" w:fill="auto"/>
          </w:tcPr>
          <w:p w:rsidR="00C86EC5" w:rsidRPr="00B640C2" w:rsidRDefault="00C86EC5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1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Особенности драматургии А. Н. Островского, историко-литературный контекст его творчества.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Социально-культурная новизна драматургии А.Н. Островского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«Гроза»</w:t>
            </w:r>
            <w:r w:rsidRPr="00F64B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Самобытность замысла, оригинальность основного характера, сила трагической развязки в судьбе героев драмы.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BF7D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Противостояние патриархального уклада и модернизации (Дикой и Кулибин).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497" w:type="dxa"/>
            <w:gridSpan w:val="2"/>
            <w:shd w:val="clear" w:color="auto" w:fill="auto"/>
          </w:tcPr>
          <w:p w:rsidR="00C86EC5" w:rsidRPr="00565175" w:rsidRDefault="00C86EC5" w:rsidP="00A604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7D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Судьба женщины в XIX веке и ее отражение в драмах А. Н. Островского. Семейный уклад в доме Кабанихи. Характеры Кабанихи, Варвары и Тихона Кабановых в их противопоставлении характеру Катерины.</w:t>
            </w:r>
            <w:r w:rsidRPr="002F50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Катерины в контексте культурно-исторической ситуации в России середины XIX века - «женский вопрос»: споры о месте женщины в обществе, ее предназначение в семье и эмансипации, отсутствие образования для девочек дворянского и мещанского сословия, типическое в ее образе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Пьеса Островского в оценке русской критики. Н.А. Добролюбов, Д.И. Писарев, А.П. Григорьев о драме «Гроза».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D51CFD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2B3E1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2B3E1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2.3. 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А.И. Гончаров 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роман «Обломов».</w:t>
            </w:r>
          </w:p>
        </w:tc>
        <w:tc>
          <w:tcPr>
            <w:tcW w:w="742" w:type="dxa"/>
            <w:gridSpan w:val="7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400" w:type="dxa"/>
            <w:shd w:val="clear" w:color="auto" w:fill="auto"/>
          </w:tcPr>
          <w:p w:rsidR="00C86EC5" w:rsidRPr="002B3E1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Илья Ильич Обломов как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вневременной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тип и одна из граней 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национального характера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Обломова: детство, юность, зрелость. Понятие «</w:t>
            </w:r>
            <w:proofErr w:type="gramStart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обломовщины</w:t>
            </w:r>
            <w:proofErr w:type="gramEnd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» в романе А.И. Гончарова, «обломовщина» как имя нарицательное. Образ Обломова в театре и кино, в современной массовой культуре, черты Обломова в каждом из нас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Литературная критика произведения: Н.А. Добролюбов " Что такое </w:t>
            </w:r>
            <w:proofErr w:type="gramStart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обломовщина</w:t>
            </w:r>
            <w:proofErr w:type="gramEnd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?"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7"/>
            <w:shd w:val="clear" w:color="auto" w:fill="D9D9D9" w:themeFill="background1" w:themeFillShade="D9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00" w:type="dxa"/>
            <w:shd w:val="clear" w:color="auto" w:fill="D9D9D9" w:themeFill="background1" w:themeFillShade="D9"/>
          </w:tcPr>
          <w:p w:rsidR="00C86EC5" w:rsidRPr="00EA7178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40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86EC5" w:rsidRPr="002B3E1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2.4 </w:t>
            </w:r>
            <w:r w:rsidRPr="00C44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«Ты профессией астронома метростроевца не удивишь!..»</w:t>
            </w:r>
          </w:p>
        </w:tc>
        <w:tc>
          <w:tcPr>
            <w:tcW w:w="742" w:type="dxa"/>
            <w:gridSpan w:val="7"/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00" w:type="dxa"/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Стереотипы, связанные с той или иной профессией, представления о будущей профессии. </w:t>
            </w:r>
            <w:proofErr w:type="gramStart"/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отрасли); правда и заблуждения, связанные с восприятием получаемой профессии: подготовка сообщения разного формата о стереотипах, заблуждениях, неверных представлениях, связанных в обществе с получаемой профессией и ее социальной значимостью.</w:t>
            </w:r>
            <w:proofErr w:type="gramEnd"/>
          </w:p>
          <w:p w:rsidR="00C86EC5" w:rsidRPr="002B3E1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</w:t>
            </w:r>
            <w:r w:rsidRPr="00E17109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 </w:t>
            </w:r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«Обломов на службе»: работа с избранными эпизодами гл.5 ч.1. романа «Обломов». Написание текста в духе «ожидания / реальность» о том, как вы себе представляли </w:t>
            </w:r>
            <w:proofErr w:type="gramStart"/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обучение по профессии</w:t>
            </w:r>
            <w:proofErr w:type="gramEnd"/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каким оно оказалось на деле, а также какие заблуждения или стереотипы могут быть у людей, незнакомых с вашей будущей профессией изнутри, и какова она в реальности (каждый 2-4 предложения)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86EC5" w:rsidRPr="002B3E1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2.5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Иван Сергеевич Тургенев</w:t>
            </w:r>
          </w:p>
        </w:tc>
        <w:tc>
          <w:tcPr>
            <w:tcW w:w="8142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9E5FFD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62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Творческая история, смысл названия. «Отцы» (Павел Петрович и Николай Петрович Кирсановы) и молодое поколение, специфика конфликта. Вечные темы в спорах «отцов и детей». Понятие антитезы на примере противопоставления Евгения Базарова и Павла Петровича Кирсанова в романе: портретные и речевые характеристики.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№2 «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Схватка Базарова с Кирсановым».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62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Взгляд на человека и жизнь общества глазами молодого поколения. Нигилизм и нигилисты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(Ситников и 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Кукшина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любви в романе. </w:t>
            </w:r>
          </w:p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lastRenderedPageBreak/>
              <w:t>Практическая работа №3</w:t>
            </w:r>
            <w:r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«Испытание любовью» Евгения Базарова». Комплексный анализ эпизода. Особенности поэтики Тургенева. Роль пейзажа в раскрытии идейно-художественного замысла писателя. </w:t>
            </w:r>
          </w:p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заключительных сцен романа.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327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2.6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Федор Иванович Тютчев Афанасий Афанасьевич  Фет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828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Ф.И. Тютчев. Очерк жизни и творчества.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Философичность – основа лирики поэта. Символичность образов поэзии Тютчева. Ф. И. Тютчев, его видение Росс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ии и ее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будущего. Лирика любви. Раскрытие в ней драматических переживаний поэта.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А.А. Фет. Очерк жизни и творчества.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Поэзия как выражение идеала и красоты. Слияние внешнего и внутреннего мира в его поэзии. Гармоничность и мелодичность лирики Фета. Лирический герой в поэзии А.А. Фета.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828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4</w:t>
            </w:r>
            <w:r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«Поэзия – говорящая живопись»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F0A7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81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2.7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Николай Алексеевич Некрасов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Крестьянство как собирательный герой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поэз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ии Н.А.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Некрасова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лирического героя. Основные темы и идеи. Своеобразие решения образа и музы и темы поэта и поэзии. Утверждение крестьянской темы. Художественное своеобразие лирики Некрасова и её близость к народной поэзии.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Калистрат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«Современная ода», «Зине», «14 июня 1854 года», «Тишина», «Еще мучимый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страстию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мятежной...»,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«Да, наша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жизньтекла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мятежно..</w:t>
            </w:r>
            <w:proofErr w:type="gram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.»</w:t>
            </w:r>
            <w:proofErr w:type="gram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,«Слезы и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нервы»,«В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деревне», «Несжатая полоса», «Забытая деревня», «Школьник», «Песня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Еремушке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«Элегия», «На смерть Добролюбова», «Поэт и гражданин», «Пророк», «На Волге», «Железная дорога», «Несжатая полоса», «Забытая деревня», «В дороге», «Тройка», «Вчерашний день часу в шестом...», «Я не люблю иронии твоей...», «О Муза! Я у двери гроба...», «Умру я скоро. Жалкое наследство...», «Родина», «Размышление у парадного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подъезда», «Ты всегда хороша несравненно...», «Мы с тобой бестолковые люди...», «Безвестен я. Я вами не стяжал...», «Внимая ужасам войны...», «Надрывается сердце от муки...», «О погоде», «Муза» (Нет, музы ласково поющей и прекрасной...) и др.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541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Поэма «Кому на Руси жить хорошо». </w:t>
            </w:r>
            <w:r w:rsidRPr="00DD40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Эпопея крестьянской жизни: замысел и его воплощение. Фольклорная основа поэмы. Легенда об атамане </w:t>
            </w:r>
            <w:proofErr w:type="spellStart"/>
            <w:r w:rsidRPr="00DD40F2">
              <w:rPr>
                <w:rFonts w:ascii="Times New Roman" w:eastAsia="Calibri" w:hAnsi="Times New Roman" w:cs="Times New Roman"/>
                <w:sz w:val="24"/>
                <w:szCs w:val="24"/>
              </w:rPr>
              <w:t>Кудеяре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5</w:t>
            </w:r>
            <w:r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«Образ русской крестьянки».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329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2.8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Федор Михайлович Достоевский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994E4D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Роман «Преступление и наказание»: образ главно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 героя. Причины преступления: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внешние и внутренние. Теория, путь к преступлен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ию, крушение теории, наказание,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покаяние и «воскрешение». 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Внутреннее преображение как основа измен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ения мира к лучшему. «Самообман 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Раскольникова» (крах теории главного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героя в романе; бесчеловечность </w:t>
            </w:r>
            <w:proofErr w:type="spellStart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раскольниковской</w:t>
            </w:r>
            <w:proofErr w:type="spellEnd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«арифметики»; </w:t>
            </w:r>
            <w:proofErr w:type="spellStart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антигуманность</w:t>
            </w:r>
            <w:proofErr w:type="spellEnd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теории в целом).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44590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«Двойники» Раскольникова: теория Раско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льникова устами Петра Петровича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Лужина и Свидригайлова. Роль образа Сони Мармел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адовой, значение эпизода чтения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Евангелия.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Значение эпилога романа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сон Раскольникова на каторге.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F0A7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Лев Николаевич Толстой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F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«Севастопольские рассказы» (1855) - непарадное изображение войны. «Диалектика души»: толстовский принцип психологического анализа. 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Духовные искания писателя, его мировоззрение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F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Роман-эпопея «Война и мир» (1869) (обзорно): история создания, истоки замысла, жанровое своеобразие, смысл названия, отражение нравственных идеалов Толстого в системе персонажей.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7CFF">
              <w:rPr>
                <w:rFonts w:ascii="Times New Roman" w:eastAsia="Calibri" w:hAnsi="Times New Roman" w:cs="Times New Roman"/>
                <w:sz w:val="24"/>
                <w:szCs w:val="24"/>
              </w:rPr>
              <w:t>«Мысль «народная» в романе. Проблема народа и личности.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6.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Нравственные и духов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ные искания Андрея Болконского, </w:t>
            </w:r>
            <w:r w:rsidRPr="00AB7CFF">
              <w:rPr>
                <w:rFonts w:ascii="Times New Roman" w:eastAsia="Calibri" w:hAnsi="Times New Roman" w:cs="Times New Roman"/>
                <w:sz w:val="24"/>
                <w:szCs w:val="24"/>
              </w:rPr>
              <w:t>Пьера Безухова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236D3C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«Мысль «историческая» в романе. Картины войны 1812 года.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Осуждение жестокости войны в романе.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2622F3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236D3C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36D3C" w:rsidRPr="00F64BE1" w:rsidRDefault="00236D3C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6D3C" w:rsidRDefault="00236D3C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236D3C" w:rsidRPr="00F64BE1" w:rsidRDefault="00236D3C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A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«Мысль семейная» в романе. Женские образы в романе. Образ Наташи Ростовой. Любимая героиня Толстого.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36D3C" w:rsidRPr="00F64BE1" w:rsidRDefault="00236D3C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6D3C" w:rsidRPr="00FF0A79" w:rsidRDefault="00236D3C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B76F23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301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dxa"/>
            <w:gridSpan w:val="5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3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301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.10. Н.С. Лесков</w:t>
            </w:r>
          </w:p>
        </w:tc>
        <w:tc>
          <w:tcPr>
            <w:tcW w:w="629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236D3C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513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86EC5" w:rsidRPr="002622F3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 и повести Н.С. Лескова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и систематизация знаний о профессиональном мастерстве. Знакомство с профессиональными журналами и информационными ресурсами, посвященными профессиональной деятельности.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 7</w:t>
            </w:r>
            <w:r w:rsidRPr="004A61FF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</w:t>
            </w: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рганизация виртуальной выставки профессиональных журналов, посвященных разным профессиям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C2086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301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2.11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Антон Павлович Чехов</w:t>
            </w:r>
          </w:p>
        </w:tc>
        <w:tc>
          <w:tcPr>
            <w:tcW w:w="8142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236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236D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Малая проза А.П. Чехова. «Дом с мезонином».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чеховской драматургии.</w:t>
            </w:r>
            <w:r>
              <w:t xml:space="preserve"> </w:t>
            </w: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>Человек и общество. Психологизм прозы Чехова: лаконичность повествования и скрытый лиризм.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Проблематика рассказа А.П. Чехова «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>Ионыч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236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236D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>Пьеса «Вишнёвый сад» (1903). Новаторство Чехова-драматурга: своеобразие конфликта и системы персонажей, акцент на внутренней жизни персонажей, нарушение жанровых рамок.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11477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  Русская литература на рубеже веков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И. А. Бунин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551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F19F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Иван Алексеевич Бунин (1870-1953). Факты биографии. Первый русский писатель - лауреат Нобелевской премии по литературе</w:t>
            </w:r>
          </w:p>
          <w:p w:rsidR="00C86EC5" w:rsidRPr="00FF19F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«Листопад», «Вечер», «Одиночество», «Не устану воспевать вас, звезды!..», «Последний шмель», «Слово», «Поэту» (другие - по выбору учителя).</w:t>
            </w:r>
            <w:proofErr w:type="gramEnd"/>
          </w:p>
          <w:p w:rsidR="00C86EC5" w:rsidRPr="00FF19F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Лирика. Философичность, психологизм и лиризм поэзии Бунина. Прославление «любви и радости бытия». Пейзажная лирика. Тема одиночества. Тема поэтического труда.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Рассказы «Антоновские яблоки», «Чистый понедельник»; рассказ-притча «Господин из Сан-Франциско»; цикл рассказов «Темные </w:t>
            </w: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аллеи» (два рассказа - по выбору учителя) Проза И. А. Бунина.</w:t>
            </w:r>
            <w:proofErr w:type="gramEnd"/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Мотив запустения и увядания дворянских гнезд, образ «Руси уходящей». Судьба мира и цивилизации в осмыслении писателя. Тема трагической любви в рассказах Бунина. Традиции русской классической поэзии и психологической прозы в творчестве Бунина, Новаторство поэта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342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3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.2.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А.И. Куприн.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8070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 Иванович Куприн (1870-1938) Сведения из биографии.</w:t>
            </w:r>
          </w:p>
          <w:p w:rsidR="00C86EC5" w:rsidRPr="008070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Повесть «Олеся». Тема «естественного человека» в повести. Мечты Олеси и реальная жизнь</w:t>
            </w:r>
          </w:p>
          <w:p w:rsidR="00C86EC5" w:rsidRPr="008070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ее окружения. Трагизм любови героини. Осуждение пороков общества.</w:t>
            </w:r>
          </w:p>
          <w:p w:rsidR="00C86EC5" w:rsidRPr="008070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Рассказ «Гранатовый браслет». Своеобразие сюжета. Герои о сущности любви.</w:t>
            </w:r>
          </w:p>
          <w:p w:rsidR="00C86EC5" w:rsidRPr="008070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Трагическая история любви </w:t>
            </w:r>
            <w:proofErr w:type="spellStart"/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Желткова</w:t>
            </w:r>
            <w:proofErr w:type="spellEnd"/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 темы «маленького человека» в рассказе.</w:t>
            </w:r>
          </w:p>
          <w:p w:rsidR="00C86EC5" w:rsidRPr="008070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Смысл финала. Символический смысл заглавия, роль эпиграфа. Авторская позиция.</w:t>
            </w:r>
          </w:p>
          <w:p w:rsidR="00C86EC5" w:rsidRPr="008070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Традиции русской классической литературы в прозе Куприна. «Гранатовый браслет» </w:t>
            </w:r>
            <w:proofErr w:type="gramStart"/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ино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(А.Роом,1964)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8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</w:t>
            </w:r>
            <w:r w:rsidRPr="00F64B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.3.</w:t>
            </w:r>
          </w:p>
          <w:p w:rsidR="00C86EC5" w:rsidRPr="00F64BE1" w:rsidRDefault="00C86EC5" w:rsidP="00A604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А.М. Горький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 Горький (1868-1936). Сведения из биографии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86EC5" w:rsidRPr="00461610" w:rsidRDefault="00C86EC5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Рассказ-триптих «Старуха </w:t>
            </w:r>
            <w:proofErr w:type="spellStart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Изертиль</w:t>
            </w:r>
            <w:proofErr w:type="spellEnd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». Романтизм ранних рассказов Горького. Проблема героя. Особенности композиции рассказа. Независимость и обрече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нность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Изергиль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Индивидуализм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</w:t>
            </w: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рры</w:t>
            </w:r>
            <w:proofErr w:type="spellEnd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. Подвиг Данко. Величие и бессмысленность его жертвы. Смысл прот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ивопоставления героев.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Пьеса «На дне». «На дне» как социально-философская драма. Смысл названия пьесы. Система и конфликт персонажей. Обреченность обитателей ночлежки. Старик Лука и его жизненная философия. Спор о назначении человека. «Три правды» в пьесе и их трагическая конфронтация. Роль авторских ремарок, песен, цитат. Неоднозначность авторской позиции. М. Горький и Художественный </w:t>
            </w: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театр. Сценическая история пьесы «На дне»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Серебряный век русской поэзии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.1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Проблема традиций и новаторства в литературе начала ХХ века; формы ее разрешения в творчестве реалистов, символистов, акмеистов, футуристов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течения поэзии русского модернизма: символизм, акмеизм, футуризм. Символизм. Истоки русского символизма. Влияние западноевропейской философии и поэзии на творчество русских символистов.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«творимой легенды». Музыкальность стиха. «Старшие символисты» (В.Я. Брюсов, К.Д. Бальмонт, Ф.К. Сологуб) и «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младосимволисты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» (А. Белый, А. А. Блок).</w:t>
            </w:r>
          </w:p>
          <w:p w:rsidR="00C86EC5" w:rsidRPr="00F64BE1" w:rsidRDefault="00C86EC5" w:rsidP="00A604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Акмеизм. Истоки акмеизма. Программа акмеизма в статье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64BE1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.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64BE1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.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Гумилева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«Наследие символизма и акмеизм». Утверждение акмеистами красоты земной жизни, возвращение к «прекрасной ясности», создание зримых образов конкретного мира. Идея поэта-ремесленника.</w:t>
            </w:r>
          </w:p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Футуризм. Манифесты футуризма, их пафос и проблематика. Поэт как миссионер «нового искусства». Декларация о разрыве с традицией, абсолютизация «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самовитого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»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</w:t>
            </w:r>
          </w:p>
          <w:p w:rsidR="00C86EC5" w:rsidRPr="00F64BE1" w:rsidRDefault="00C86EC5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Группы футуристов: эгофутуристы (И. Северянин), 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кубофутуристы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(В. В. Маяковский, В. Хлебников), «Центрифуга» (Б. Л. Пастернак).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.2.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А. А. Блок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А. Блок. Сведения из биографии. </w:t>
            </w:r>
            <w:proofErr w:type="gramStart"/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>«Вхожу я в темные храмы...», «Незнакомка», «Ночь, улица, фонарь, аптека...», «О доблестях, о подвигах, о славе...», «В ресторане», «Река раскинулась.</w:t>
            </w:r>
            <w:proofErr w:type="gramEnd"/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Течет, грустит лениво...» (из цикла «На поле Куликовом»), «Россия», «Балаган», «О, я хочу безумно жить...». </w:t>
            </w:r>
            <w:proofErr w:type="gramEnd"/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Лирика Блока - «трилогия вочеловечения». Ранние стихи: мистицизм, идеал мировой гармонии. Любовь как служение и возношение. «Страшный мир» в лирике Блока. Тема трагической любви. Образ Родины: ее прошлое и настоящее. Новаторство в воплощении и интерпретации образа России. Тема призвания поэта. Музыкальность, экспрессивность как художественная особенность поэтической речи Блока.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Песни и романсы на стихи поэта.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>Поэма «Двенадцать». Проблематика, сюжет и композиция. «Рождение будущего в пожаре и крови»: образ революции. Образ «двенадцати». Образ Христа и неоднозначность его интерпретации. Символика образов. Антитеза. Полифонизм поэмы.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.3. </w:t>
            </w:r>
          </w:p>
          <w:p w:rsidR="00C86EC5" w:rsidRPr="00F64BE1" w:rsidRDefault="00C86EC5" w:rsidP="00A60463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В.В. Маяковский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6B58D4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В.В. Маяковский. Сведения из биографии. Поэтическая новизна ранней лирики.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«Послушайте!», «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Лиличка</w:t>
            </w:r>
            <w:proofErr w:type="spellEnd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!», «Скрипка и немножко нервно», «Левый марш», «Прозаседавшиеся», «Нате!», «А вы могли бы?», «Юбилейное», «Сергею Есенину»</w:t>
            </w:r>
          </w:p>
          <w:p w:rsidR="00C86EC5" w:rsidRPr="006B58D4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Маяковский и футуризм. Ранняя лирика поэта. Сила личности и незащищенность лирического героя перед пошлостью, нелюбовью, рутинностью. Мотив одиночества, любви и смерти. Поэт и революция. Сатира Маяковского. Тема поэта и поэзии. Поэтическое новаторство Маяковского (ритмика, рифма, строфика и графика стиха, неологизмы, гиперболичность). Своеобразие жанров и стилей лирики поэта. Стихи поэта в современной массовой культуре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Поэма-триптих «Облако в штанах». Образ лирического героя-бунтаря и его возлюбленной. Новаторское открытие Маяковского в жанре поэмы: усиление лирического начала (превращение поэмы в лирический монолог). Особенности рифмовки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.4.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С.А. Есенин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6B58D4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С.А. Есенин. Сведения из биографии.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«Сой ты, Русь моя родная!», «Тебе одной плету венок...», «Спит ковыль. Равнина дорогая...», «Неуютная жидкая 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лунность</w:t>
            </w:r>
            <w:proofErr w:type="spellEnd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...»; «Сорокоуст», «Я покинул родимый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дом...», «Русь советская», «Письмо к матери»; «Отговорила роща золотая...», «Собаке Качалова»; «Не бродить, не мять в кустах багряных...», «Мы теперь уходим понемногу...», «Шаганэ ты моя, Шаганэ...», «Письмо к женщине», «Не жалею, не зову, не плачу...».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Чувство Родины - основное в творчестве Есенина. Образ родной деревни, ее судьба в ранней и поздней лирике поэта. Посвящение матери. Особая связь природы и человека. Любовная тема. 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лирики: отражение потерь и обретений на дороге жизни. Самобытность поэзии Есенина (народно-песенная основа, музыкальность). 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Есенин на сцене, в кино и музыке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8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«Анализ стихотворений С.А. Есенина»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319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.5. Основные темы творчества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М.И. Цветаевой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М.И. Цветаева. Сведения из биографии. </w:t>
            </w:r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темы творчества: тема поэта; тема тоски по родине, бесприютности; тема жизни и смерти; тема «влюбленности» в творчество поэтов-современников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«Роландов Рог», «Моим стихам, написанным так рано...», «Кто создан из камня, кто создан из глины...», «Куст», «Тоска по родине! Давно...», «Вчера еще в глаза глядел...», «Идешь на меня </w:t>
            </w:r>
            <w:proofErr w:type="gramStart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похожий</w:t>
            </w:r>
            <w:proofErr w:type="gramEnd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...», «Все рядком лежат...», «Стихи к Блоку» («Имя твое - птица в руке...»), «У тонкой проволоки над волной овсов...» (из цикла «Ахматовой») </w:t>
            </w:r>
            <w:proofErr w:type="spellStart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поэзии Цветаевой. Необычность образа лирического героя. Живописность и музыкальность образов. Особенности поэтического синтаксиса.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373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9.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«Анализ поэтического текста»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ED546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86EC5" w:rsidRPr="005C0958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5 Человек перед лицом </w:t>
            </w:r>
            <w:r w:rsidRPr="005C0958">
              <w:rPr>
                <w:rFonts w:ascii="Times New Roman" w:eastAsia="Calibri" w:hAnsi="Times New Roman" w:cs="Times New Roman"/>
                <w:sz w:val="24"/>
                <w:szCs w:val="24"/>
              </w:rPr>
              <w:t>эпохальных потрясений»: Русская литература 20-40-х годов XX века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  <w:t>14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ED546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ED546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5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А. А. Ахматова 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6EC5" w:rsidRPr="00F9738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А.А. Ахматова. Жизненный и творческий путь. </w:t>
            </w: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темы лирики Ахматовой: любовь как всепоглощающее чувство, как мука; тема творчества; гражданская тема; пушкинская тема.</w:t>
            </w:r>
          </w:p>
          <w:p w:rsidR="00C86EC5" w:rsidRPr="00F9738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«Песня последней встречи», «Сжала руки под темной вуалью...», «Смятение», «Под крышей промерзшей пустого жилья...», «Муза», «Муза ушла по дороге...», «Мне ни к чему одические рати...», «Не с теми я, кто бросил землю...», «Мне голос был. Он звал </w:t>
            </w:r>
            <w:proofErr w:type="spellStart"/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утешно</w:t>
            </w:r>
            <w:proofErr w:type="spellEnd"/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...», «Родная земля», «Смуглый отрок бродил по аллеям...»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Поэма «Реквием». Памятник страданиям и мужеству. Трагический пафос произведения. Жанр и композиция поэмы. Смысл названия. Образ лирической героини. Эпилог поэмы: личная трагедия героини и общенародное горе. Библейские мотивы и образы в поэме. Тема исторической памяти. Аллюзии и реминисценции в произведении.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86EC5" w:rsidRPr="002D6AA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0F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753B87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5.2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«Вроде просто найти</w:t>
            </w:r>
          </w:p>
          <w:p w:rsidR="00C86EC5" w:rsidRPr="00753B87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и расставить слова»:</w:t>
            </w:r>
          </w:p>
          <w:p w:rsidR="00C86EC5" w:rsidRPr="00753B87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стихи для людей</w:t>
            </w:r>
          </w:p>
          <w:p w:rsidR="00C86EC5" w:rsidRPr="00753B87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моей профессии/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специальности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поэзии в жизни человека любой профессии.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</w:p>
          <w:p w:rsidR="00C86EC5" w:rsidRPr="002C54CC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10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«Деловая игра «В издательстве» (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в процессе составляется мини-сборник стихов поэтов серебряного века для определенной аудитории - своих сверстников, людей «своей» профессии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C2086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5.3</w:t>
            </w:r>
            <w:r w:rsidRPr="00B72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М.А.Булгаков</w:t>
            </w:r>
            <w:proofErr w:type="spellEnd"/>
          </w:p>
        </w:tc>
        <w:tc>
          <w:tcPr>
            <w:tcW w:w="8142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М.А. Булгаков. Краткий очерк жизни и творчества. 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Роман «Мастер и Маргарита». История создания и издания романа. Жанр и композиция: прием «роман в романе». Библейский и бытовой уровни повествования. Реальность и фантастика (литературная среда Москвы; </w:t>
            </w:r>
            <w:proofErr w:type="spellStart"/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Воланд</w:t>
            </w:r>
            <w:proofErr w:type="spellEnd"/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его свита). Сатира. 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№11</w:t>
            </w: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proofErr w:type="gramStart"/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Фантастическое</w:t>
            </w:r>
            <w:proofErr w:type="gramEnd"/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реалистическое в романе»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Основные проблемы романа: проблема предательства, проблема творчества и судьбы художника, проблема нравственного выбора. </w:t>
            </w:r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идеальной любви (история Маргариты). Финал романа. Экранизации романа.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</w:t>
            </w: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М. А. Шолохов</w:t>
            </w:r>
          </w:p>
        </w:tc>
        <w:tc>
          <w:tcPr>
            <w:tcW w:w="601" w:type="dxa"/>
            <w:gridSpan w:val="3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C86EC5" w:rsidRPr="00190A1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М.А. Шолохов. Жизненный и творческий путь. </w:t>
            </w: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Лауреат Нобелевской премии по литературе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Роман-эпопея «Тихий Дон» (избранные главы). История создания. Смысл названия. Жанр произведения. Герои романа-эпопеи о всенародной трагедии. Семья Мелеховых. Образ Григория Мелехова. Любовь в его жизни. Герой в поисках своего пути среди «хода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истории». Финал романа-эпопеи. Проблема гуманизма в произведении. Полемика вокруг авторства. Киноистория романа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2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012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012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5.5</w:t>
            </w:r>
            <w:r w:rsidRPr="00B72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Пастернак</w:t>
            </w:r>
          </w:p>
        </w:tc>
        <w:tc>
          <w:tcPr>
            <w:tcW w:w="601" w:type="dxa"/>
            <w:gridSpan w:val="3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41 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C86EC5" w:rsidRPr="00267474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Борис Леонидович Пастернак (1890-1960) Сведения из биографии. Лауреат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Нобелевской </w:t>
            </w: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премии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267474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Лирический герой поэзии: сложность его настроения, жизнеощущения. Тема поэтического творчества, стремление к простоте. Судьба творца в поэзии. Любовная лирика. Стремление поэта «дойти до самой сути» явлений. Человек, природа и время в лирике. Христианские мотивы. «Февраль. Достать чернил и плакать!..», «Определение поэзии», «Про эти стихи», «Во всем мне хочется дойти до самой сути...», «Гамлет», «Зимняя ночь», «Любить иных - тяжелый крест...», «Никого не будет в доме...», «Снег идет», «Гефсиманский сад», «Быть знаменитым некрасиво...», «Февраль. Достать чернил и плакать!..», «Определение поэзии», «Про эти стихи», «Во всем мне хочется дойти до самой сути</w:t>
            </w:r>
            <w:proofErr w:type="gramStart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.. .»,«</w:t>
            </w:r>
            <w:proofErr w:type="gramEnd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Гамлет», «Зимняя ночь», «Любить иных - тяжелый крест...», «Никого не будет в доме...», «Снег идет», «Гефсиманский сад», «Быть знаменитым некрасиво...»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поэтики: сочетание бытовых деталей и образов-символов, философская глубина. Песни современных бардов на стихи поэта.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11477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6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 Особенности развития литературы в период ВОВ и первых послевоенных лет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Тема 6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А.Т. Твардовский.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литературы  периода ВОВ и послевоенных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6EC5" w:rsidRPr="00851694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Александр 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Трифонович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Твардовский (1910-1970)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Сведения из биографии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«Стихи неслыханной искренности и откровенности». 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лирических произведений. Темы, образы и мотивы. Тема памяти, тема войны, тема творчества в лирике поэта. Мотив служения народу, отечеству 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«Дробиться рваный цоколь монумента...», «Памяти матери», «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Яубит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подо</w:t>
            </w:r>
            <w:proofErr w:type="gram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Ржевом...», «Я знаю: никакой моей вины...», «В тот день, когда окончилась война...», «Вся суть в одном единственном завете...», «При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знание», «О сущем»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6EC5" w:rsidRPr="003B795C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Деятели литературы и искусства на защите Отечества. Лирический герой в стихах поэтов-фронтовиков (О. </w:t>
            </w:r>
            <w:proofErr w:type="spell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Берггольц</w:t>
            </w:r>
            <w:proofErr w:type="spell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К. Симонов, А.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Твардовский, М.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Джалиль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др.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)</w:t>
            </w:r>
            <w:proofErr w:type="gramEnd"/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«Лейтенантская проза»: В. П. Астафьев, Ю. В. Бондарев, В. В. Быков, Б. Л. Васильев, К. Д. Воробьев, В. Л. Кондратьев и др. (обз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 прозы «молодых» лейтенантов)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0B4A80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Проблема нравственного выбора на войне Василий Владимирович Быко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(1924-2003) </w:t>
            </w: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Повесть «Сотников». Человек в экстремальной ситуации, на пороге смерти. Стремление к самосохранению (Рыбак) - и сохранение человеческого достоинства, духовный подвиг (Сотников).</w:t>
            </w: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Виктор Петрович Астафьев (1924-2001). Традиции и новаторство писателя в изображении войны.</w:t>
            </w:r>
          </w:p>
          <w:p w:rsidR="00C86EC5" w:rsidRPr="000B4A80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«Связистка». Мотив испытания войной на войне и после войны. Герои рассказа. Дилемма нравственного выбора между «воинским долгом и человеческой жизнью». Тема покаяния, ответственности за каждый свой поступок Фадеев Александр Александрович (1901-1956)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«Молодая гвардия» Герои рассказа. Дилемма нравственного выбора между долгом и жизнью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86EC5" w:rsidRPr="000B4A80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7 Тоталитарная тема в литературе второй </w:t>
            </w:r>
            <w:r w:rsidRPr="00F3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XX века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Социальная и нравственная проблематика </w:t>
            </w:r>
            <w:r w:rsidRPr="00F3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литературе второй XX века.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F36EB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 w:rsidRPr="00F36EB9">
              <w:rPr>
                <w:rFonts w:ascii="Times New Roman" w:eastAsia="Calibri" w:hAnsi="Times New Roman" w:cs="Times New Roman"/>
                <w:sz w:val="24"/>
                <w:szCs w:val="24"/>
              </w:rPr>
              <w:t>А. И. Солженицын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Исаевич Солженицын (1918-2008)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Сведения из биографии (с обобщением ранее изученного). Лауреат Нобелевской премии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политературе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Повесть «Один день Ивана Денисовича»</w:t>
            </w:r>
          </w:p>
          <w:p w:rsidR="00C86EC5" w:rsidRPr="000B4A80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Общественный резонанс, вызванный произведе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нием. История создания повести. </w:t>
            </w: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Лагерный мир в произведении. Образ главного героя. Устойчивость и приспособленность Ивана Денисовича к жутким условиям лагерной жизни. «Счастливый день» в жизни героя. Черты национального характера в образе Шухова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В.Г. Распутин </w:t>
            </w:r>
          </w:p>
          <w:p w:rsidR="00C86EC5" w:rsidRPr="00F36EB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В.М. Шукшин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Валентин Григорьевич Распутин (1937-2015)</w:t>
            </w:r>
          </w:p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Повесть «Прощание с </w:t>
            </w:r>
            <w:proofErr w:type="gram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Матерой</w:t>
            </w:r>
            <w:proofErr w:type="gram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». Связь творчества писателя с экологическими проблемами. Народ, его история, его земля в произведении. Образы «старинных старух». Утрата нравственных ценностей молодым поколением. Символика в повести. Позиция автора. </w:t>
            </w:r>
          </w:p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Василий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Макарович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Шукшин (1929-1974)</w:t>
            </w:r>
          </w:p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 «Микроскоп», «Срезал». Герои-чудики. Восприятие их окружающими.</w:t>
            </w:r>
          </w:p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Стремление Андрея Ерина («Микроскоп») сделать «людям как лучше». Неоднозначность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шукшинских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чудиков. Глеб Капустин («недобрый» чудик) и городской гость («Срезал»). Противостояние интеллигенции и народа. Поэтика рассказов: анекдотичность, характеристичный диалог, открытый финал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7.3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«Говори, говори...»:</w:t>
            </w:r>
          </w:p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диалог как средство</w:t>
            </w:r>
          </w:p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характеристики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Вербальные средства коммуникации в ситуациях бытового, делового и профессионального общения. Отличие профессионального диалога </w:t>
            </w:r>
            <w:proofErr w:type="gramStart"/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делового, бытового. Стилистические группы слов. Роль диалога в профессиональной деятельности. Требования к профессиональному диалогу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№12</w:t>
            </w: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«С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оздание рекомендаций к составлению профессионального диалога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работа (в парах) над созданием «профессионального диалога» в различных ситуациях: 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специалист - руководитель», «клиент - специалист», «специалист - специалист»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86EC5" w:rsidRPr="00A44B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Раздел 8 </w:t>
            </w:r>
            <w:r w:rsidRPr="007708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«Людей неинтересных в мире нет»: Литература с середины 1960-х годов до начала XXI века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8B1D6F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8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Лирика: проблематика и образы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8B1D6F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традиционных тем русской лирики: тема творчества, тема любви, гражданского служения, тема войны, единство человека и природы. Культурный контекст лирики. Поэтические искания.</w:t>
            </w:r>
          </w:p>
          <w:p w:rsidR="00C86EC5" w:rsidRPr="008B1D6F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Иосиф Александрович Бродский (1940-1996) Лауреат Нобелевской премии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политературе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«В деревне Бог живет по углам...», «Пилигримы», «Воротишься на родину. Ну что ж», «Стансы», «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Postsciptum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(«Как жаль, что тем, чем стала для меня...»), «Ниоткуда с любовью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надцатого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мартобря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...», «Конец прекрасной эпохи», «Пятая годовщина», «На столетие Анны Ахматовой», «Рождественская звезда», «Не выходи из комнаты...» (по выбору учителя)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Культурно-исторический и литературный контекст поэзии Бродского. Автобиографические мотивы. Проблемно-тематическое многообразие лирики поэта. Тема изгнанничества, одиночества, вечной разлуки, тема любви, тема памяти, христианская тема. Философские темы (жизнь и смерть, свобода настоящая и свобода мнимая). Особенности стиха. Стихи поэта, места, связанные с его жизнью, в соврем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енной массовой культуре</w:t>
            </w:r>
          </w:p>
          <w:p w:rsidR="00C86EC5" w:rsidRPr="008B1D6F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Давид Самуилович Самойлов (Давид Самуилович Кауфман) (1920-1990) Поэт, влюбленный в жизнь. «Сороковые, роковые...», «Если вычеркнуть войну...» </w:t>
            </w:r>
            <w:proofErr w:type="gram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«Семен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Андреич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»; «Дай выстрадать стихотворенье!..», «Стих небогатый, суховатый...», «Пестель, поэт и Анна»; «Конец Пугачева»; «Названья зим», «Мне снился сон жестокий...»; «Двор моего детства»; «Болдинская осень», «Рождество Александра Блока»; «Память» (по выбору учителя)</w:t>
            </w:r>
            <w:proofErr w:type="gramEnd"/>
          </w:p>
          <w:p w:rsidR="00C86EC5" w:rsidRPr="00A44B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«Все есть в стихах - и то и это...»: открытость любым темам, культурным традициям, духовным веяниям. Тематическое, жанровое, интонационное разнообразие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самойловской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поэзии. Пять основных тем: война, творчество, история, любовь, Москва. Диалоги с русской поэзией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8B1D6F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8.2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Драматургия: традиции и новаторство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2973CD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Валентинович Вампилов (1937-1972)</w:t>
            </w:r>
          </w:p>
          <w:p w:rsidR="00C86EC5" w:rsidRPr="002973CD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«Провинциальные анекдоты» (две одноактные п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ьесы: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«История с метранпажем» и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«Двадцать минут с ангелом»).</w:t>
            </w:r>
            <w:proofErr w:type="gramEnd"/>
          </w:p>
          <w:p w:rsidR="00C86EC5" w:rsidRPr="002973CD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Трагикомическая дилогия с глубоким смыслом. Ра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спад нравственного сознания как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проблема общества.</w:t>
            </w:r>
          </w:p>
          <w:p w:rsidR="00C86EC5" w:rsidRPr="008B1D6F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«Гостиничный» мир как особое, случайное, временное пр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остранство для героев. Морализм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бюрократа Калошина и его последствия. Нравственн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ая невменяемость героя как итог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комедии. Гоголевские мотивы в пьесе. («История с метранпажем»)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86EC5" w:rsidRPr="00A44B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9 </w:t>
            </w:r>
            <w:r w:rsidRPr="00AE4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Литература второй половины XX - начала XXI века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3107A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3107A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</w:t>
            </w:r>
            <w:r w:rsidRPr="003107A9">
              <w:rPr>
                <w:rFonts w:ascii="Times New Roman" w:eastAsia="Calibri" w:hAnsi="Times New Roman" w:cs="Times New Roman"/>
                <w:sz w:val="24"/>
                <w:szCs w:val="24"/>
              </w:rPr>
              <w:t>.1. Проза второй половины XX начала XXI века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Рассказы, повести, романы (по одному произведению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 менее чем трех прозаиков по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выбору). </w:t>
            </w:r>
          </w:p>
          <w:p w:rsidR="00C86EC5" w:rsidRPr="003107A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Ф.А. Абрамов ("Братья и сестры" (фрагменты из романа), повесть</w:t>
            </w:r>
            <w:proofErr w:type="gramEnd"/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"Пелагея" и другие); </w:t>
            </w:r>
            <w:proofErr w:type="gramEnd"/>
          </w:p>
          <w:p w:rsidR="00C86EC5" w:rsidRPr="003107A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Ч.Т. Айтматов (повести "Пегий пес, бегущий краем моря", "Белый</w:t>
            </w:r>
            <w:proofErr w:type="gramEnd"/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пароход" и другие); </w:t>
            </w:r>
          </w:p>
          <w:p w:rsidR="00C86EC5" w:rsidRPr="003107A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В.И. Белов (рассказы "На родине", "За тремя волоками", "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Бобришный</w:t>
            </w:r>
            <w:proofErr w:type="spellEnd"/>
            <w:proofErr w:type="gramEnd"/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угор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" и</w:t>
            </w:r>
            <w:proofErr w:type="gram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другие); 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Г.Н. 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Владимов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("Верный Руслан"); 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.А. Искандер (роман в рассказах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Сандро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 Чегема" (фрагменты), философская сказка "Кролики и удавы" и другие);</w:t>
            </w:r>
          </w:p>
          <w:p w:rsidR="00C86EC5" w:rsidRPr="003107A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 Ю.П.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Казаков (рассказы "Северный дневник", "Поморка", "Во сне ты горько плакал" и другие);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В.О. Пелевин (роман "Жизнь насекомых" и другие);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ахар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Прилепин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(роман "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Санькя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 и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другие); 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А.Н. и Б.Н. Стругацкие (повесть "Пикник на обочине" и другие); 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Ю.В. Трифонов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(повести "Обмен", "Другая жизнь", "Дом на набережной" и другие); </w:t>
            </w:r>
          </w:p>
          <w:p w:rsidR="00C86EC5" w:rsidRPr="00A44B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В.Т. Шаламов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("Колымские рассказы", например, "Одиночный замер", "Инжектор", "За письмом" 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другие) и другие.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9.2</w:t>
            </w:r>
            <w:r w:rsidRPr="003107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>Поэзия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драматургия второй половины XX начала XXI 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Стихотворения по одному произведению не менее чем дву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 поэтов по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выбору):</w:t>
            </w:r>
            <w:proofErr w:type="gram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Б.А. Ахмадулиной, А.А. Вознесенского, В.С. Высоцкого, Е.А. Евтушенко, Н.А. Заболоцкого, Т.Ю. </w:t>
            </w:r>
            <w:proofErr w:type="spell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Кибирова</w:t>
            </w:r>
            <w:proofErr w:type="spell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Ю.П. Кузнецова, А.С. Кушнера, Л.Н. Мартынова, Б.Ш. Окуджавы, Р.И. Рождественского, А.А. Тарковского, О.Г. </w:t>
            </w:r>
            <w:proofErr w:type="spell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Чухонцева</w:t>
            </w:r>
            <w:proofErr w:type="spell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друг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их.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6EC5" w:rsidRPr="003107A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Пьесы (произведение 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дного из драматургов по выбору):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А.Н. Арбузов "Иркутская история"; А.В. Вампилов "Старший сын"; Е.В. Гришковец "Как я съел собаку"; К.В. Драгунская "Рыжая пьеса" и другие.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9738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6EC5" w:rsidRPr="00A44B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26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6EC5" w:rsidRDefault="0071617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20910" w:rsidRPr="00F64BE1" w:rsidTr="00A60463">
        <w:trPr>
          <w:trHeight w:val="20"/>
        </w:trPr>
        <w:tc>
          <w:tcPr>
            <w:tcW w:w="3369" w:type="dxa"/>
            <w:gridSpan w:val="2"/>
            <w:vMerge w:val="restart"/>
            <w:shd w:val="clear" w:color="auto" w:fill="auto"/>
            <w:vAlign w:val="center"/>
          </w:tcPr>
          <w:p w:rsidR="00120910" w:rsidRPr="00801032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9.3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«Прогресс - это</w:t>
            </w:r>
          </w:p>
          <w:p w:rsidR="00120910" w:rsidRPr="00801032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человеческого</w:t>
            </w:r>
            <w:proofErr w:type="gramEnd"/>
          </w:p>
          <w:p w:rsidR="00120910" w:rsidRPr="00801032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существования»:</w:t>
            </w:r>
          </w:p>
          <w:p w:rsidR="00120910" w:rsidRPr="00801032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профессии в мире</w:t>
            </w:r>
          </w:p>
          <w:p w:rsidR="00120910" w:rsidRPr="00A64276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НТП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910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910" w:rsidRPr="00A44BE6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Научно-технический прогресс и человечество. Зависимость цивилизации от современных технологий. Ответственность ученого за свои научные открытия.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20910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20910" w:rsidRPr="00C20869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120910" w:rsidRPr="00F64BE1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bookmarkEnd w:id="0"/>
      <w:tr w:rsidR="00120910" w:rsidRPr="00F64BE1" w:rsidTr="00A60463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120910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910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910" w:rsidRPr="00801032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Проблемы человека и общества, связанные с научно-техническим прогрессом (рассуждение с опорой на текст).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20910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20910" w:rsidRPr="00C20869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20910" w:rsidRPr="00F64BE1" w:rsidTr="00A60463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120910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910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910" w:rsidRDefault="00120910" w:rsidP="00716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Наука - двигатель прогресса. </w:t>
            </w:r>
            <w:proofErr w:type="gramStart"/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Возможно</w:t>
            </w:r>
            <w:proofErr w:type="gramEnd"/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 остановить прогресс? Профессии в мире НТП: у всех ли профессий есть будущее. Профессии, «рожденные» НТП в последние десятилетия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120910" w:rsidRPr="00801032" w:rsidRDefault="00120910" w:rsidP="00716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Отражение НТП в художественной литературе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20910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20910" w:rsidRPr="00C20869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86EC5" w:rsidRDefault="0071617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A44B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Дифференцированный зачет. Итоговая контрольная работа.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71617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6EC5" w:rsidRPr="00F64BE1" w:rsidRDefault="00F547C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1984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C86EC5" w:rsidRDefault="00C86EC5" w:rsidP="00C86E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72B15" w:rsidRDefault="00372B15" w:rsidP="0068355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8355C" w:rsidRPr="00372B15" w:rsidRDefault="0068355C" w:rsidP="00372B15">
      <w:pPr>
        <w:rPr>
          <w:rFonts w:ascii="Times New Roman" w:hAnsi="Times New Roman" w:cs="Times New Roman"/>
          <w:sz w:val="28"/>
          <w:szCs w:val="28"/>
        </w:rPr>
        <w:sectPr w:rsidR="0068355C" w:rsidRPr="00372B15" w:rsidSect="0068355C">
          <w:pgSz w:w="16838" w:h="11906" w:orient="landscape"/>
          <w:pgMar w:top="1276" w:right="1134" w:bottom="568" w:left="1134" w:header="720" w:footer="720" w:gutter="0"/>
          <w:cols w:space="720"/>
          <w:docGrid w:linePitch="360"/>
        </w:sectPr>
      </w:pP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caps/>
          <w:sz w:val="32"/>
          <w:szCs w:val="28"/>
        </w:rPr>
      </w:pPr>
      <w:r>
        <w:rPr>
          <w:b w:val="0"/>
          <w:caps/>
          <w:sz w:val="32"/>
          <w:szCs w:val="28"/>
        </w:rPr>
        <w:lastRenderedPageBreak/>
        <w:t>3</w:t>
      </w:r>
      <w:r w:rsidRPr="000C2145">
        <w:rPr>
          <w:b w:val="0"/>
          <w:caps/>
          <w:sz w:val="32"/>
          <w:szCs w:val="28"/>
        </w:rPr>
        <w:t xml:space="preserve">. </w:t>
      </w:r>
      <w:r w:rsidRPr="000C2145">
        <w:rPr>
          <w:b w:val="0"/>
          <w:sz w:val="32"/>
          <w:szCs w:val="28"/>
        </w:rPr>
        <w:t>Условия реализации учебной дисциплины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>
        <w:rPr>
          <w:rFonts w:ascii="Times New Roman" w:hAnsi="Times New Roman" w:cs="Times New Roman"/>
          <w:bCs/>
          <w:sz w:val="32"/>
          <w:szCs w:val="28"/>
        </w:rPr>
        <w:t>3</w:t>
      </w:r>
      <w:r w:rsidRPr="000C2145">
        <w:rPr>
          <w:rFonts w:ascii="Times New Roman" w:hAnsi="Times New Roman" w:cs="Times New Roman"/>
          <w:bCs/>
          <w:sz w:val="32"/>
          <w:szCs w:val="28"/>
        </w:rPr>
        <w:t>.1. Требования к минимальному материально-техническому обеспечению</w:t>
      </w:r>
    </w:p>
    <w:p w:rsidR="0068355C" w:rsidRPr="000C2145" w:rsidRDefault="0068355C" w:rsidP="00683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68355C" w:rsidRPr="000C2145" w:rsidRDefault="0068355C" w:rsidP="00683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68355C" w:rsidRPr="000C2145" w:rsidRDefault="0068355C" w:rsidP="0068355C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-</w:t>
      </w:r>
      <w:r w:rsidRPr="000C2145">
        <w:rPr>
          <w:rFonts w:ascii="Times New Roman" w:hAnsi="Times New Roman" w:cs="Times New Roman"/>
          <w:sz w:val="28"/>
          <w:szCs w:val="28"/>
        </w:rPr>
        <w:tab/>
        <w:t xml:space="preserve">рабочие места по количеству </w:t>
      </w:r>
      <w:proofErr w:type="gramStart"/>
      <w:r w:rsidRPr="000C214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C2145">
        <w:rPr>
          <w:rFonts w:ascii="Times New Roman" w:hAnsi="Times New Roman" w:cs="Times New Roman"/>
          <w:sz w:val="28"/>
          <w:szCs w:val="28"/>
        </w:rPr>
        <w:t>;</w:t>
      </w:r>
    </w:p>
    <w:p w:rsidR="0068355C" w:rsidRPr="000C2145" w:rsidRDefault="0068355C" w:rsidP="0068355C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-</w:t>
      </w:r>
      <w:r w:rsidRPr="000C2145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68355C" w:rsidRPr="000C2145" w:rsidRDefault="0068355C" w:rsidP="0068355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0C2145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0C2145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>- портреты писателей.</w:t>
      </w: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rPr>
          <w:b w:val="0"/>
          <w:sz w:val="32"/>
          <w:szCs w:val="28"/>
        </w:rPr>
      </w:pPr>
      <w:r>
        <w:rPr>
          <w:b w:val="0"/>
          <w:sz w:val="32"/>
          <w:szCs w:val="28"/>
        </w:rPr>
        <w:t>3</w:t>
      </w:r>
      <w:r w:rsidRPr="000C2145">
        <w:rPr>
          <w:b w:val="0"/>
          <w:sz w:val="32"/>
          <w:szCs w:val="28"/>
        </w:rPr>
        <w:t>.2. Информационное обеспечение обучения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8355C" w:rsidRPr="0057135D" w:rsidRDefault="0068355C" w:rsidP="0068355C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1 Журавлев, В.П.. Русский язык и литература. Литература. 11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организаций. В 2 частях Ч.1. / О.Н. Михайлов, И.О. Шайтанов, В.А.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Чалманов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; под ред. В.П. Журавлева.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- 2017. – 415 с. с ил. 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2 Журавлев, В.П.. Русский язык и литература. Литература. 11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организаций. В 2 частях Ч.2. / О.Н. Михайлов, И.О. Шайтанов, В.А.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Чалманов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; под ред. В.П. Журавлева.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- 2017. – 431 с. с ил.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3 Коровин, В.И. Литература 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учреждений. В 2 частях Ч. 1.  / В.И. Коровин.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2019. – 414 с. с ил. 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4 Коровин, В.И. Литература 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учреждений. В 2 частях Ч. 2.  / В.И. Коровин., Л.Н. Вершинина, Л.А. 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Капитанова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 др.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2019. – 384 с. с ил.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 Лебедев, Ю.В. Русский язык и литература. Литература.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организаций. В 2 частях Ч.1. / Ю.В. Лебедев.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Просвещение, 2016. - 367–с. с ил.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6 Лебедев, Ю.В. Русский язык и литература. Литература.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организаций. В 2 частях Ч.2. / Ю.В. Лебедев.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Просвещение, 2016. - 368–с. с ил. 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7 Литература : практикум : учебник для учреждений нач. и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сред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роф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/ под. Ред. Г.А.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– 2-е изд., стер.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2018. – 352 с.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8 Литература : учебник для учреждений нач. и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сред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роф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: в 2 ч. Ч.1 / под. Ред. Г.А.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– 3-е изд., стер.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2018. – 384 с.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9 Литература : учебник для учреждений нач. и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сред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роф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: в 2 ч. Ч.2 / под. Ред. Г.А.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– 3-е изд., стер.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2019. – 384 с.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Обернихина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Г.А.,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Мацыяка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Е.В. «Литература». Книга для преподавателя  (среднее профессиональное образование)/ Г.А.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Обернихина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, Е.В.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Мацыяка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М.: «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Акадеимя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>», 2019 год.</w:t>
      </w:r>
    </w:p>
    <w:p w:rsidR="0068355C" w:rsidRPr="0057135D" w:rsidRDefault="0068355C" w:rsidP="0068355C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>3.2.2. Электронные издания (электронные ресурсы)</w:t>
      </w:r>
    </w:p>
    <w:p w:rsidR="0068355C" w:rsidRPr="0057135D" w:rsidRDefault="0068355C" w:rsidP="0068355C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>1. Справочно-информационный портал ГРАМОТА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У – русский язык для всех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.-  Режим электронного доступа:  </w:t>
      </w:r>
      <w:hyperlink r:id="rId10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http://gramota.ru/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2. Культура письменной речи.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1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http://gramma.ru/RUS/?id=2.0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Сайт «Я иду на урок русского языка».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2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http://rus.1september.ru/urok/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4. Журнал «Русский язык».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3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http://rus.1september.ru/index.php?year=2007&amp;num=22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5713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Кабинет русского языка и литературы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Режим электронного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доступа:</w:t>
      </w:r>
      <w:hyperlink r:id="rId14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</w:t>
        </w:r>
        <w:proofErr w:type="spellEnd"/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://ruslit.ioso.ru/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Словари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Режим электронного доступа: </w:t>
      </w:r>
      <w:hyperlink r:id="rId15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http://www.slovari.ru/start.aspx?s=0&amp;p=3050</w:t>
        </w:r>
      </w:hyperlink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caps/>
          <w:sz w:val="32"/>
          <w:szCs w:val="28"/>
        </w:rPr>
      </w:pPr>
      <w:r>
        <w:rPr>
          <w:b w:val="0"/>
          <w:sz w:val="32"/>
          <w:szCs w:val="28"/>
        </w:rPr>
        <w:lastRenderedPageBreak/>
        <w:t>4</w:t>
      </w:r>
      <w:r w:rsidRPr="000C2145">
        <w:rPr>
          <w:b w:val="0"/>
          <w:sz w:val="32"/>
          <w:szCs w:val="28"/>
        </w:rPr>
        <w:t>. Контроль и оценка результатов освоения учебной дисциплины</w:t>
      </w:r>
    </w:p>
    <w:p w:rsidR="00C86EC5" w:rsidRPr="00E9630E" w:rsidRDefault="00C86EC5" w:rsidP="00C86E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630E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C86EC5" w:rsidRPr="00E9630E" w:rsidTr="00A60463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6EC5" w:rsidRPr="00E9630E" w:rsidRDefault="00C86EC5" w:rsidP="00A60463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C86EC5" w:rsidRPr="00E9630E" w:rsidRDefault="00C86EC5" w:rsidP="00A6046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6EC5" w:rsidRPr="00E9630E" w:rsidRDefault="00C86EC5" w:rsidP="00A6046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EC5" w:rsidRPr="00E9630E" w:rsidRDefault="00C86EC5" w:rsidP="00A6046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C86EC5" w:rsidRPr="00FE5DFA" w:rsidTr="00A60463">
        <w:tc>
          <w:tcPr>
            <w:tcW w:w="2277" w:type="pct"/>
          </w:tcPr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 Тема 1.1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2.1.  Тема 2.2.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2.3. Тема 2.4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2.5. Тема 2.6.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2.7 Тема 2.8.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2.9.  Тема 2.10.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2.11.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3.  Тема 3.1.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3.2.Тема 3.3.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4. Тема 4.1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4.2. Тема 4.3.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4.4. Тема 4.5.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 Тема 5.1.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 Тема 5.3.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5.4. Тема 5.5.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  Тема 7.1.,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7.2., Тема 7.3.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8  Тема 8.1.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8.2.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9 Тема 9.1.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9.2.</w:t>
            </w:r>
          </w:p>
          <w:p w:rsidR="00C86EC5" w:rsidRPr="00E9630E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C86EC5" w:rsidRPr="00E9630E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практические работы,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контрольные работы,</w:t>
            </w:r>
          </w:p>
          <w:p w:rsidR="00C86EC5" w:rsidRPr="00E9630E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итоговой контрольной работы</w:t>
            </w:r>
          </w:p>
        </w:tc>
      </w:tr>
      <w:tr w:rsidR="00C86EC5" w:rsidRPr="00FE5DFA" w:rsidTr="00A60463">
        <w:trPr>
          <w:trHeight w:val="896"/>
        </w:trPr>
        <w:tc>
          <w:tcPr>
            <w:tcW w:w="2277" w:type="pct"/>
          </w:tcPr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E9630E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E9630E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A60463">
        <w:trPr>
          <w:trHeight w:val="896"/>
        </w:trPr>
        <w:tc>
          <w:tcPr>
            <w:tcW w:w="2277" w:type="pct"/>
          </w:tcPr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E9630E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E9630E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A60463">
        <w:trPr>
          <w:trHeight w:val="896"/>
        </w:trPr>
        <w:tc>
          <w:tcPr>
            <w:tcW w:w="2277" w:type="pct"/>
          </w:tcPr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A60463">
        <w:trPr>
          <w:trHeight w:val="896"/>
        </w:trPr>
        <w:tc>
          <w:tcPr>
            <w:tcW w:w="2277" w:type="pct"/>
          </w:tcPr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A60463">
        <w:trPr>
          <w:trHeight w:val="896"/>
        </w:trPr>
        <w:tc>
          <w:tcPr>
            <w:tcW w:w="2277" w:type="pct"/>
          </w:tcPr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О6. Проявлять гражданско-патриотическую позицию, демонстрировать осознанное поведение на основе </w:t>
            </w: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</w:p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A60463">
        <w:trPr>
          <w:trHeight w:val="896"/>
        </w:trPr>
        <w:tc>
          <w:tcPr>
            <w:tcW w:w="2277" w:type="pct"/>
          </w:tcPr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E9630E" w:rsidTr="00A60463">
        <w:trPr>
          <w:trHeight w:val="896"/>
        </w:trPr>
        <w:tc>
          <w:tcPr>
            <w:tcW w:w="2277" w:type="pct"/>
          </w:tcPr>
          <w:p w:rsidR="00C86EC5" w:rsidRPr="00E9630E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 Обеспечивать ведение текущей и исполнительной документации по выполняемым видам строительных работ</w:t>
            </w:r>
          </w:p>
        </w:tc>
        <w:tc>
          <w:tcPr>
            <w:tcW w:w="1555" w:type="pct"/>
            <w:shd w:val="clear" w:color="auto" w:fill="auto"/>
          </w:tcPr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2.4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2.10.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2.11.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 Тема 5.2.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Раздел 6. Тема 6.1.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  Тема 7.3. </w:t>
            </w:r>
          </w:p>
          <w:p w:rsidR="00C86EC5" w:rsidRPr="00E9630E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9.3</w:t>
            </w:r>
          </w:p>
        </w:tc>
        <w:tc>
          <w:tcPr>
            <w:tcW w:w="1168" w:type="pct"/>
            <w:shd w:val="clear" w:color="auto" w:fill="auto"/>
          </w:tcPr>
          <w:p w:rsidR="00C86EC5" w:rsidRPr="00AB5A77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Выполнение творческих заданий</w:t>
            </w:r>
            <w:r w:rsidRPr="00AB5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практические работы, </w:t>
            </w:r>
            <w:r w:rsidRPr="00AB5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контрольные работы,</w:t>
            </w:r>
          </w:p>
          <w:p w:rsidR="00C86EC5" w:rsidRPr="00E9630E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5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</w:tbl>
    <w:p w:rsidR="00C86EC5" w:rsidRPr="00E9630E" w:rsidRDefault="00C86EC5" w:rsidP="00C86EC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6EC5" w:rsidRPr="00E9630E" w:rsidRDefault="00C86EC5" w:rsidP="00C86E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86EC5" w:rsidRPr="00E9630E" w:rsidRDefault="00C86EC5" w:rsidP="00C86EC5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C86EC5" w:rsidRPr="00F64BE1" w:rsidRDefault="00C86EC5" w:rsidP="00C86E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contextualSpacing/>
        <w:jc w:val="both"/>
        <w:rPr>
          <w:sz w:val="24"/>
          <w:szCs w:val="24"/>
        </w:rPr>
      </w:pPr>
    </w:p>
    <w:p w:rsidR="007C356F" w:rsidRPr="00790507" w:rsidRDefault="007C356F" w:rsidP="00C86E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contextualSpacing/>
        <w:jc w:val="both"/>
        <w:rPr>
          <w:i/>
          <w:sz w:val="28"/>
          <w:szCs w:val="28"/>
        </w:rPr>
      </w:pPr>
    </w:p>
    <w:sectPr w:rsidR="007C356F" w:rsidRPr="00790507" w:rsidSect="003908F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079" w:rsidRDefault="004F6079" w:rsidP="00A5491B">
      <w:pPr>
        <w:spacing w:after="0" w:line="240" w:lineRule="auto"/>
      </w:pPr>
      <w:r>
        <w:separator/>
      </w:r>
    </w:p>
  </w:endnote>
  <w:endnote w:type="continuationSeparator" w:id="0">
    <w:p w:rsidR="004F6079" w:rsidRDefault="004F6079" w:rsidP="00A54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charset w:val="00"/>
    <w:family w:val="decorative"/>
    <w:pitch w:val="variable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05891"/>
      <w:docPartObj>
        <w:docPartGallery w:val="Page Numbers (Bottom of Page)"/>
        <w:docPartUnique/>
      </w:docPartObj>
    </w:sdtPr>
    <w:sdtEndPr/>
    <w:sdtContent>
      <w:p w:rsidR="008E16C2" w:rsidRDefault="0008692F">
        <w:pPr>
          <w:pStyle w:val="ae"/>
          <w:jc w:val="right"/>
        </w:pPr>
        <w:r>
          <w:fldChar w:fldCharType="begin"/>
        </w:r>
        <w:r w:rsidR="008E16C2">
          <w:instrText xml:space="preserve"> PAGE   \* MERGEFORMAT </w:instrText>
        </w:r>
        <w:r>
          <w:fldChar w:fldCharType="separate"/>
        </w:r>
        <w:r w:rsidR="00120910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8E16C2" w:rsidRDefault="008E16C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079" w:rsidRDefault="004F6079" w:rsidP="00A5491B">
      <w:pPr>
        <w:spacing w:after="0" w:line="240" w:lineRule="auto"/>
      </w:pPr>
      <w:r>
        <w:separator/>
      </w:r>
    </w:p>
  </w:footnote>
  <w:footnote w:type="continuationSeparator" w:id="0">
    <w:p w:rsidR="004F6079" w:rsidRDefault="004F6079" w:rsidP="00A5491B">
      <w:pPr>
        <w:spacing w:after="0" w:line="240" w:lineRule="auto"/>
      </w:pPr>
      <w:r>
        <w:continuationSeparator/>
      </w:r>
    </w:p>
  </w:footnote>
  <w:footnote w:id="1">
    <w:p w:rsidR="00C9724E" w:rsidRDefault="00C9724E" w:rsidP="00C9724E">
      <w:pPr>
        <w:pStyle w:val="12"/>
      </w:pPr>
      <w:r>
        <w:rPr>
          <w:rStyle w:val="af2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47702F"/>
    <w:multiLevelType w:val="hybridMultilevel"/>
    <w:tmpl w:val="2E3644FE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>
    <w:nsid w:val="15907898"/>
    <w:multiLevelType w:val="multilevel"/>
    <w:tmpl w:val="5972F260"/>
    <w:lvl w:ilvl="0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1659770E"/>
    <w:multiLevelType w:val="hybridMultilevel"/>
    <w:tmpl w:val="2C46E9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D545FFF"/>
    <w:multiLevelType w:val="hybridMultilevel"/>
    <w:tmpl w:val="2162169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31D86A67"/>
    <w:multiLevelType w:val="hybridMultilevel"/>
    <w:tmpl w:val="91A278F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366E57BF"/>
    <w:multiLevelType w:val="hybridMultilevel"/>
    <w:tmpl w:val="052251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332479"/>
    <w:multiLevelType w:val="hybridMultilevel"/>
    <w:tmpl w:val="C332F43E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6CAEB0A2">
      <w:start w:val="1"/>
      <w:numFmt w:val="bullet"/>
      <w:lvlText w:val="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1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>
    <w:nsid w:val="791140BC"/>
    <w:multiLevelType w:val="hybridMultilevel"/>
    <w:tmpl w:val="641C0C04"/>
    <w:lvl w:ilvl="0" w:tplc="6CAEB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432284"/>
    <w:multiLevelType w:val="hybridMultilevel"/>
    <w:tmpl w:val="431AC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"/>
  </w:num>
  <w:num w:numId="5">
    <w:abstractNumId w:val="10"/>
  </w:num>
  <w:num w:numId="6">
    <w:abstractNumId w:val="4"/>
  </w:num>
  <w:num w:numId="7">
    <w:abstractNumId w:val="12"/>
  </w:num>
  <w:num w:numId="8">
    <w:abstractNumId w:val="3"/>
  </w:num>
  <w:num w:numId="9">
    <w:abstractNumId w:val="6"/>
  </w:num>
  <w:num w:numId="10">
    <w:abstractNumId w:val="5"/>
  </w:num>
  <w:num w:numId="11">
    <w:abstractNumId w:val="7"/>
  </w:num>
  <w:num w:numId="12">
    <w:abstractNumId w:val="8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236E"/>
    <w:rsid w:val="00021343"/>
    <w:rsid w:val="0004207D"/>
    <w:rsid w:val="00042C6C"/>
    <w:rsid w:val="00061319"/>
    <w:rsid w:val="0008692F"/>
    <w:rsid w:val="0009615D"/>
    <w:rsid w:val="00097187"/>
    <w:rsid w:val="000D2FC0"/>
    <w:rsid w:val="000D55C9"/>
    <w:rsid w:val="000F5126"/>
    <w:rsid w:val="000F59ED"/>
    <w:rsid w:val="001018CD"/>
    <w:rsid w:val="0010792A"/>
    <w:rsid w:val="00120910"/>
    <w:rsid w:val="00127F12"/>
    <w:rsid w:val="00140ECC"/>
    <w:rsid w:val="001543F7"/>
    <w:rsid w:val="001554B4"/>
    <w:rsid w:val="001671E9"/>
    <w:rsid w:val="001730F1"/>
    <w:rsid w:val="00173856"/>
    <w:rsid w:val="00177044"/>
    <w:rsid w:val="0018390C"/>
    <w:rsid w:val="001875E3"/>
    <w:rsid w:val="00191A11"/>
    <w:rsid w:val="001B27CE"/>
    <w:rsid w:val="001E3C62"/>
    <w:rsid w:val="001E7BBA"/>
    <w:rsid w:val="001F4991"/>
    <w:rsid w:val="001F7A98"/>
    <w:rsid w:val="002013D8"/>
    <w:rsid w:val="00201871"/>
    <w:rsid w:val="002019F1"/>
    <w:rsid w:val="002046AC"/>
    <w:rsid w:val="00205E16"/>
    <w:rsid w:val="00206BCF"/>
    <w:rsid w:val="00212DC8"/>
    <w:rsid w:val="00216811"/>
    <w:rsid w:val="00224023"/>
    <w:rsid w:val="00225767"/>
    <w:rsid w:val="00227FB1"/>
    <w:rsid w:val="00230ADA"/>
    <w:rsid w:val="00231AFA"/>
    <w:rsid w:val="00236D3C"/>
    <w:rsid w:val="0025236E"/>
    <w:rsid w:val="002700CC"/>
    <w:rsid w:val="00291B80"/>
    <w:rsid w:val="00296A6F"/>
    <w:rsid w:val="002A2052"/>
    <w:rsid w:val="002B0709"/>
    <w:rsid w:val="002B28EF"/>
    <w:rsid w:val="002E2E7A"/>
    <w:rsid w:val="002E5BB0"/>
    <w:rsid w:val="002F0935"/>
    <w:rsid w:val="002F334C"/>
    <w:rsid w:val="002F47C1"/>
    <w:rsid w:val="00306F77"/>
    <w:rsid w:val="0030762F"/>
    <w:rsid w:val="00342DD0"/>
    <w:rsid w:val="00353E62"/>
    <w:rsid w:val="003612D4"/>
    <w:rsid w:val="003620CA"/>
    <w:rsid w:val="00372B15"/>
    <w:rsid w:val="0038116B"/>
    <w:rsid w:val="003908F1"/>
    <w:rsid w:val="00394E2B"/>
    <w:rsid w:val="003952A9"/>
    <w:rsid w:val="0039533D"/>
    <w:rsid w:val="00396A7B"/>
    <w:rsid w:val="003A55A1"/>
    <w:rsid w:val="003D3121"/>
    <w:rsid w:val="003E25AC"/>
    <w:rsid w:val="00430584"/>
    <w:rsid w:val="004617AD"/>
    <w:rsid w:val="0046459D"/>
    <w:rsid w:val="004825D2"/>
    <w:rsid w:val="00496FD3"/>
    <w:rsid w:val="004A5A48"/>
    <w:rsid w:val="004B2CAC"/>
    <w:rsid w:val="004B3A3C"/>
    <w:rsid w:val="004C6DC5"/>
    <w:rsid w:val="004D3871"/>
    <w:rsid w:val="004E2E90"/>
    <w:rsid w:val="004E7128"/>
    <w:rsid w:val="004E792E"/>
    <w:rsid w:val="004F6079"/>
    <w:rsid w:val="00501B89"/>
    <w:rsid w:val="005057E6"/>
    <w:rsid w:val="005119F7"/>
    <w:rsid w:val="005273FE"/>
    <w:rsid w:val="005326C0"/>
    <w:rsid w:val="005606EB"/>
    <w:rsid w:val="00560BFB"/>
    <w:rsid w:val="00570165"/>
    <w:rsid w:val="00573E62"/>
    <w:rsid w:val="00595E35"/>
    <w:rsid w:val="005B468C"/>
    <w:rsid w:val="005D1AB5"/>
    <w:rsid w:val="005D2758"/>
    <w:rsid w:val="00617B43"/>
    <w:rsid w:val="00621149"/>
    <w:rsid w:val="0065359F"/>
    <w:rsid w:val="006646C2"/>
    <w:rsid w:val="0068268C"/>
    <w:rsid w:val="0068355C"/>
    <w:rsid w:val="006B2706"/>
    <w:rsid w:val="006C38B0"/>
    <w:rsid w:val="006C4E16"/>
    <w:rsid w:val="006E1108"/>
    <w:rsid w:val="006E4299"/>
    <w:rsid w:val="006F38AF"/>
    <w:rsid w:val="00705E3A"/>
    <w:rsid w:val="007114B7"/>
    <w:rsid w:val="007131CB"/>
    <w:rsid w:val="00716174"/>
    <w:rsid w:val="007639F3"/>
    <w:rsid w:val="007865C5"/>
    <w:rsid w:val="0079006A"/>
    <w:rsid w:val="00792B42"/>
    <w:rsid w:val="00793AD5"/>
    <w:rsid w:val="007A1543"/>
    <w:rsid w:val="007B4F75"/>
    <w:rsid w:val="007B6EE5"/>
    <w:rsid w:val="007C0DBE"/>
    <w:rsid w:val="007C356F"/>
    <w:rsid w:val="007D35E3"/>
    <w:rsid w:val="007D4B2D"/>
    <w:rsid w:val="007D7591"/>
    <w:rsid w:val="007E7F72"/>
    <w:rsid w:val="007F2338"/>
    <w:rsid w:val="007F39EE"/>
    <w:rsid w:val="00802D17"/>
    <w:rsid w:val="0081392E"/>
    <w:rsid w:val="0082213A"/>
    <w:rsid w:val="00826B9E"/>
    <w:rsid w:val="0083572B"/>
    <w:rsid w:val="008431AB"/>
    <w:rsid w:val="008436DF"/>
    <w:rsid w:val="0084733D"/>
    <w:rsid w:val="0085304B"/>
    <w:rsid w:val="00855CDE"/>
    <w:rsid w:val="00857D7F"/>
    <w:rsid w:val="008604B7"/>
    <w:rsid w:val="00861A30"/>
    <w:rsid w:val="00875835"/>
    <w:rsid w:val="00894A78"/>
    <w:rsid w:val="008A524D"/>
    <w:rsid w:val="008B7E20"/>
    <w:rsid w:val="008D7DF6"/>
    <w:rsid w:val="008E16C2"/>
    <w:rsid w:val="008E5C75"/>
    <w:rsid w:val="00921204"/>
    <w:rsid w:val="009348C7"/>
    <w:rsid w:val="00943588"/>
    <w:rsid w:val="00944D2D"/>
    <w:rsid w:val="0094582F"/>
    <w:rsid w:val="00945B85"/>
    <w:rsid w:val="009608F4"/>
    <w:rsid w:val="0096132E"/>
    <w:rsid w:val="00997C9B"/>
    <w:rsid w:val="009A3199"/>
    <w:rsid w:val="009A6D87"/>
    <w:rsid w:val="009B78EB"/>
    <w:rsid w:val="009B7E97"/>
    <w:rsid w:val="009D126C"/>
    <w:rsid w:val="009F03DE"/>
    <w:rsid w:val="009F187F"/>
    <w:rsid w:val="00A015FF"/>
    <w:rsid w:val="00A0391F"/>
    <w:rsid w:val="00A0748C"/>
    <w:rsid w:val="00A13218"/>
    <w:rsid w:val="00A22C40"/>
    <w:rsid w:val="00A2639B"/>
    <w:rsid w:val="00A47673"/>
    <w:rsid w:val="00A5491B"/>
    <w:rsid w:val="00A57D93"/>
    <w:rsid w:val="00A61667"/>
    <w:rsid w:val="00A66375"/>
    <w:rsid w:val="00A7642C"/>
    <w:rsid w:val="00A83A40"/>
    <w:rsid w:val="00A914EA"/>
    <w:rsid w:val="00AA3628"/>
    <w:rsid w:val="00AA3AAA"/>
    <w:rsid w:val="00AA738F"/>
    <w:rsid w:val="00AC41DA"/>
    <w:rsid w:val="00AC7622"/>
    <w:rsid w:val="00AE632A"/>
    <w:rsid w:val="00AF4DC5"/>
    <w:rsid w:val="00AF6399"/>
    <w:rsid w:val="00B1085F"/>
    <w:rsid w:val="00B1272A"/>
    <w:rsid w:val="00B15D8D"/>
    <w:rsid w:val="00B16A6C"/>
    <w:rsid w:val="00B22A82"/>
    <w:rsid w:val="00B36A35"/>
    <w:rsid w:val="00B37A87"/>
    <w:rsid w:val="00B41D78"/>
    <w:rsid w:val="00B41D86"/>
    <w:rsid w:val="00B50BC2"/>
    <w:rsid w:val="00B558F2"/>
    <w:rsid w:val="00B603EE"/>
    <w:rsid w:val="00B625CC"/>
    <w:rsid w:val="00B653CC"/>
    <w:rsid w:val="00B6568A"/>
    <w:rsid w:val="00B74557"/>
    <w:rsid w:val="00B848E6"/>
    <w:rsid w:val="00BB21DB"/>
    <w:rsid w:val="00BB2EE2"/>
    <w:rsid w:val="00BC2F2B"/>
    <w:rsid w:val="00C13B9E"/>
    <w:rsid w:val="00C244FC"/>
    <w:rsid w:val="00C27EB3"/>
    <w:rsid w:val="00C35634"/>
    <w:rsid w:val="00C401DB"/>
    <w:rsid w:val="00C551AC"/>
    <w:rsid w:val="00C56682"/>
    <w:rsid w:val="00C61045"/>
    <w:rsid w:val="00C73C2C"/>
    <w:rsid w:val="00C8595F"/>
    <w:rsid w:val="00C86DB7"/>
    <w:rsid w:val="00C86EC5"/>
    <w:rsid w:val="00C95AC6"/>
    <w:rsid w:val="00C9724E"/>
    <w:rsid w:val="00CA74BB"/>
    <w:rsid w:val="00CE6811"/>
    <w:rsid w:val="00CF0037"/>
    <w:rsid w:val="00CF01AB"/>
    <w:rsid w:val="00D15805"/>
    <w:rsid w:val="00D24E9F"/>
    <w:rsid w:val="00D34ECD"/>
    <w:rsid w:val="00D522EE"/>
    <w:rsid w:val="00D6764A"/>
    <w:rsid w:val="00D8081D"/>
    <w:rsid w:val="00D92145"/>
    <w:rsid w:val="00DA0DEF"/>
    <w:rsid w:val="00DA5716"/>
    <w:rsid w:val="00DA6019"/>
    <w:rsid w:val="00DC23E8"/>
    <w:rsid w:val="00DD4A8D"/>
    <w:rsid w:val="00DE6832"/>
    <w:rsid w:val="00DE795D"/>
    <w:rsid w:val="00E01A69"/>
    <w:rsid w:val="00E20054"/>
    <w:rsid w:val="00E26833"/>
    <w:rsid w:val="00E33401"/>
    <w:rsid w:val="00E371B8"/>
    <w:rsid w:val="00E41539"/>
    <w:rsid w:val="00E51850"/>
    <w:rsid w:val="00E51C21"/>
    <w:rsid w:val="00E658A9"/>
    <w:rsid w:val="00EA2385"/>
    <w:rsid w:val="00EB64AB"/>
    <w:rsid w:val="00EE0847"/>
    <w:rsid w:val="00EE60AD"/>
    <w:rsid w:val="00EF3360"/>
    <w:rsid w:val="00F31930"/>
    <w:rsid w:val="00F3738B"/>
    <w:rsid w:val="00F37921"/>
    <w:rsid w:val="00F547C0"/>
    <w:rsid w:val="00F55EE9"/>
    <w:rsid w:val="00F60F67"/>
    <w:rsid w:val="00F61658"/>
    <w:rsid w:val="00F66DB4"/>
    <w:rsid w:val="00F7092B"/>
    <w:rsid w:val="00F83407"/>
    <w:rsid w:val="00F86B72"/>
    <w:rsid w:val="00FB4048"/>
    <w:rsid w:val="00FD6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B4"/>
  </w:style>
  <w:style w:type="paragraph" w:styleId="1">
    <w:name w:val="heading 1"/>
    <w:basedOn w:val="a"/>
    <w:link w:val="10"/>
    <w:uiPriority w:val="9"/>
    <w:qFormat/>
    <w:rsid w:val="00DA60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CF01AB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CF01AB"/>
    <w:rPr>
      <w:rFonts w:ascii="Calibri" w:eastAsia="Times New Roman" w:hAnsi="Calibri" w:cs="Times New Roman"/>
    </w:rPr>
  </w:style>
  <w:style w:type="character" w:styleId="a5">
    <w:name w:val="Hyperlink"/>
    <w:basedOn w:val="a0"/>
    <w:unhideWhenUsed/>
    <w:rsid w:val="00CF01AB"/>
    <w:rPr>
      <w:color w:val="0000FF"/>
      <w:u w:val="single"/>
    </w:rPr>
  </w:style>
  <w:style w:type="table" w:styleId="a6">
    <w:name w:val="Table Grid"/>
    <w:basedOn w:val="a1"/>
    <w:rsid w:val="00CF01A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A60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7">
    <w:name w:val="List Paragraph"/>
    <w:basedOn w:val="a"/>
    <w:uiPriority w:val="34"/>
    <w:qFormat/>
    <w:rsid w:val="00DA6019"/>
    <w:pPr>
      <w:ind w:left="720"/>
      <w:contextualSpacing/>
    </w:pPr>
    <w:rPr>
      <w:rFonts w:eastAsiaTheme="minorHAnsi"/>
      <w:lang w:eastAsia="en-US"/>
    </w:rPr>
  </w:style>
  <w:style w:type="paragraph" w:customStyle="1" w:styleId="FR3">
    <w:name w:val="FR3"/>
    <w:rsid w:val="00DA6019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n-US"/>
    </w:rPr>
  </w:style>
  <w:style w:type="paragraph" w:styleId="a8">
    <w:name w:val="Body Text"/>
    <w:basedOn w:val="a"/>
    <w:link w:val="a9"/>
    <w:uiPriority w:val="99"/>
    <w:semiHidden/>
    <w:unhideWhenUsed/>
    <w:rsid w:val="00DE79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E795D"/>
  </w:style>
  <w:style w:type="paragraph" w:styleId="aa">
    <w:name w:val="Normal (Web)"/>
    <w:basedOn w:val="a"/>
    <w:unhideWhenUsed/>
    <w:rsid w:val="00DE7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параграф"/>
    <w:basedOn w:val="a"/>
    <w:rsid w:val="00DE795D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en-US"/>
    </w:rPr>
  </w:style>
  <w:style w:type="paragraph" w:customStyle="1" w:styleId="Default">
    <w:name w:val="Default"/>
    <w:rsid w:val="00DE79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A5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5491B"/>
  </w:style>
  <w:style w:type="paragraph" w:styleId="ae">
    <w:name w:val="footer"/>
    <w:basedOn w:val="a"/>
    <w:link w:val="af"/>
    <w:uiPriority w:val="99"/>
    <w:unhideWhenUsed/>
    <w:rsid w:val="00A5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5491B"/>
  </w:style>
  <w:style w:type="table" w:customStyle="1" w:styleId="11">
    <w:name w:val="Сетка таблицы11"/>
    <w:basedOn w:val="a1"/>
    <w:rsid w:val="007C356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rsid w:val="00C9724E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Текст сноски1"/>
    <w:basedOn w:val="a"/>
    <w:next w:val="af0"/>
    <w:link w:val="af1"/>
    <w:uiPriority w:val="99"/>
    <w:semiHidden/>
    <w:unhideWhenUsed/>
    <w:rsid w:val="00C9724E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12"/>
    <w:uiPriority w:val="99"/>
    <w:semiHidden/>
    <w:rsid w:val="00C9724E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9724E"/>
    <w:rPr>
      <w:vertAlign w:val="superscript"/>
    </w:rPr>
  </w:style>
  <w:style w:type="paragraph" w:styleId="af0">
    <w:name w:val="footnote text"/>
    <w:basedOn w:val="a"/>
    <w:link w:val="13"/>
    <w:uiPriority w:val="99"/>
    <w:semiHidden/>
    <w:unhideWhenUsed/>
    <w:rsid w:val="00C9724E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0"/>
    <w:uiPriority w:val="99"/>
    <w:semiHidden/>
    <w:rsid w:val="00C9724E"/>
    <w:rPr>
      <w:sz w:val="20"/>
      <w:szCs w:val="20"/>
    </w:rPr>
  </w:style>
  <w:style w:type="table" w:customStyle="1" w:styleId="14">
    <w:name w:val="Сетка таблицы1"/>
    <w:basedOn w:val="a1"/>
    <w:next w:val="a6"/>
    <w:rsid w:val="00C86EC5"/>
    <w:pPr>
      <w:spacing w:after="0" w:line="240" w:lineRule="auto"/>
    </w:pPr>
    <w:rPr>
      <w:rFonts w:ascii="Calibri" w:eastAsiaTheme="minorHAns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s.1september.ru/index.php?year=2007&amp;num=22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s.1september.ru/urok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ramma.ru/RUS/?id=2.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lovari.ru/start.aspx?s=0&amp;p=3050" TargetMode="External"/><Relationship Id="rId10" Type="http://schemas.openxmlformats.org/officeDocument/2006/relationships/hyperlink" Target="http://gramota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ruslit.io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4AA23-632D-4004-B08F-2A9E9C5C1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8701</Words>
  <Characters>49599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58184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27</cp:revision>
  <dcterms:created xsi:type="dcterms:W3CDTF">2020-06-21T12:07:00Z</dcterms:created>
  <dcterms:modified xsi:type="dcterms:W3CDTF">2023-06-19T13:57:00Z</dcterms:modified>
</cp:coreProperties>
</file>